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52B" w:rsidRPr="00514987" w:rsidRDefault="00D5352B" w:rsidP="007C29A7">
      <w:pPr>
        <w:rPr>
          <w:b/>
          <w:sz w:val="18"/>
          <w:szCs w:val="18"/>
        </w:rPr>
      </w:pPr>
    </w:p>
    <w:p w:rsidR="009C6A55" w:rsidRPr="00097B53" w:rsidRDefault="00CD6045" w:rsidP="00097B53">
      <w:pPr>
        <w:spacing w:after="240"/>
        <w:ind w:left="1276"/>
        <w:rPr>
          <w:rFonts w:ascii="Amazing Grotesk" w:hAnsi="Amazing Grotesk"/>
          <w:b/>
          <w:color w:val="B11914"/>
          <w:sz w:val="28"/>
          <w:szCs w:val="28"/>
        </w:rPr>
      </w:pPr>
      <w:r w:rsidRPr="00514987">
        <w:rPr>
          <w:rFonts w:ascii="Amazing Grotesk" w:hAnsi="Amazing Grotesk"/>
          <w:b/>
          <w:color w:val="B11914"/>
          <w:sz w:val="28"/>
          <w:szCs w:val="28"/>
        </w:rPr>
        <w:t>COMUNICATO STAMPA</w:t>
      </w:r>
    </w:p>
    <w:p w:rsidR="00E075B9" w:rsidRDefault="00E075B9" w:rsidP="00E5686D">
      <w:pPr>
        <w:spacing w:after="120"/>
        <w:ind w:left="1275" w:hanging="11"/>
      </w:pPr>
    </w:p>
    <w:p w:rsidR="00B12D2D" w:rsidRPr="00514987" w:rsidRDefault="004D7B7E" w:rsidP="00E5686D">
      <w:pPr>
        <w:spacing w:after="120"/>
        <w:ind w:left="1275" w:hanging="11"/>
      </w:pPr>
      <w:r>
        <w:t xml:space="preserve">Al via la terza edizione di </w:t>
      </w:r>
      <w:proofErr w:type="spellStart"/>
      <w:r>
        <w:t>CamLab</w:t>
      </w:r>
      <w:proofErr w:type="spellEnd"/>
    </w:p>
    <w:p w:rsidR="00FF1F46" w:rsidRDefault="009F58A2" w:rsidP="00FF1F46">
      <w:pPr>
        <w:spacing w:after="120" w:line="276" w:lineRule="auto"/>
        <w:ind w:left="1276"/>
      </w:pPr>
      <w:r>
        <w:rPr>
          <w:b/>
          <w:sz w:val="28"/>
          <w:szCs w:val="28"/>
        </w:rPr>
        <w:t>LE OLIMPIADI COME PATRIMONIO PER IL FUTURO DEL TRENTINO</w:t>
      </w:r>
    </w:p>
    <w:p w:rsidR="0090476D" w:rsidRDefault="00B15DE0" w:rsidP="0090476D">
      <w:pPr>
        <w:spacing w:line="276" w:lineRule="auto"/>
        <w:ind w:left="1276"/>
      </w:pPr>
      <w:proofErr w:type="spellStart"/>
      <w:r>
        <w:t>Umbero</w:t>
      </w:r>
      <w:proofErr w:type="spellEnd"/>
      <w:r>
        <w:t xml:space="preserve"> Martini: “I giochi sono un’opportunità. Se non la cogliamo possono diventare un rischio”.</w:t>
      </w:r>
    </w:p>
    <w:p w:rsidR="00786E65" w:rsidRPr="00D226CE" w:rsidRDefault="00786E65" w:rsidP="0090476D">
      <w:pPr>
        <w:spacing w:line="276" w:lineRule="auto"/>
        <w:ind w:left="1276"/>
        <w:rPr>
          <w:rFonts w:cs="Helvetica"/>
        </w:rPr>
      </w:pPr>
    </w:p>
    <w:p w:rsidR="009F58A2" w:rsidRDefault="00CF0903" w:rsidP="009F58A2">
      <w:pPr>
        <w:ind w:left="1276"/>
        <w:jc w:val="both"/>
      </w:pPr>
      <w:r>
        <w:t>Trento, 23</w:t>
      </w:r>
      <w:r w:rsidR="00786E65">
        <w:t xml:space="preserve"> ottobre 2025 – </w:t>
      </w:r>
      <w:r w:rsidR="00C169E9">
        <w:t>Si è tenuto questa sera presso la sede della Camera di Commercio di Trento il primo dei due appuntamenti di “</w:t>
      </w:r>
      <w:proofErr w:type="spellStart"/>
      <w:r w:rsidR="00C169E9">
        <w:t>CamLab</w:t>
      </w:r>
      <w:proofErr w:type="spellEnd"/>
      <w:r w:rsidR="00C169E9">
        <w:t>: dialoghi su impresa e innovazione”</w:t>
      </w:r>
      <w:r w:rsidR="009F58A2">
        <w:t xml:space="preserve"> edizione 2025. </w:t>
      </w:r>
      <w:proofErr w:type="spellStart"/>
      <w:r w:rsidR="009F58A2">
        <w:t>CamLab</w:t>
      </w:r>
      <w:proofErr w:type="spellEnd"/>
      <w:r w:rsidR="009F58A2">
        <w:t xml:space="preserve"> è </w:t>
      </w:r>
      <w:r w:rsidR="00C169E9">
        <w:t>uno spazio di confronto e di dialogo</w:t>
      </w:r>
      <w:r w:rsidR="007168F2">
        <w:t>, promosso dalla Camera di Commercio di Trento,</w:t>
      </w:r>
      <w:r w:rsidR="00C169E9">
        <w:t xml:space="preserve"> fra esperti, cittadini e rappresentanti del mondo delle istituzioni e delle imprese sui grandi temi dell’economia e </w:t>
      </w:r>
      <w:proofErr w:type="spellStart"/>
      <w:r w:rsidR="00B15DE0">
        <w:t>sulòl’impatto</w:t>
      </w:r>
      <w:proofErr w:type="spellEnd"/>
      <w:r w:rsidR="00C169E9">
        <w:t xml:space="preserve"> che essi </w:t>
      </w:r>
      <w:r w:rsidR="009F58A2">
        <w:t>possono avere</w:t>
      </w:r>
      <w:r w:rsidR="00C169E9">
        <w:t xml:space="preserve"> sul nostro territorio. Titolo dell’appuntamento di questa sera “</w:t>
      </w:r>
      <w:r w:rsidR="007168F2">
        <w:t>Le O</w:t>
      </w:r>
      <w:r w:rsidR="00C169E9">
        <w:t xml:space="preserve">limpiadi Milano-Cortina 2026. </w:t>
      </w:r>
      <w:r w:rsidR="009F58A2">
        <w:t xml:space="preserve">Tra </w:t>
      </w:r>
      <w:r w:rsidR="00C169E9">
        <w:t xml:space="preserve">opportunità e possibili criticità”. Hanno aperto l’incontro i </w:t>
      </w:r>
      <w:r w:rsidR="009F58A2">
        <w:t xml:space="preserve">saluti del presidente della Camera di Commercio, </w:t>
      </w:r>
      <w:r w:rsidR="009F58A2" w:rsidRPr="009F58A2">
        <w:rPr>
          <w:b/>
        </w:rPr>
        <w:t xml:space="preserve">Andrea De </w:t>
      </w:r>
      <w:proofErr w:type="spellStart"/>
      <w:r w:rsidR="009F58A2" w:rsidRPr="009F58A2">
        <w:rPr>
          <w:b/>
        </w:rPr>
        <w:t>Zordo</w:t>
      </w:r>
      <w:proofErr w:type="spellEnd"/>
      <w:r w:rsidR="009F58A2">
        <w:t>: “L’evento olimpico invernale Milano-Cortina 2026 si preannuncia grandioso, con</w:t>
      </w:r>
    </w:p>
    <w:p w:rsidR="00C169E9" w:rsidRDefault="009F58A2" w:rsidP="009F58A2">
      <w:pPr>
        <w:ind w:left="1276"/>
        <w:jc w:val="both"/>
      </w:pPr>
      <w:r>
        <w:t xml:space="preserve">numeri significativi – ha ricordato De </w:t>
      </w:r>
      <w:proofErr w:type="spellStart"/>
      <w:r>
        <w:t>Zordo</w:t>
      </w:r>
      <w:proofErr w:type="spellEnd"/>
      <w:r>
        <w:t xml:space="preserve"> – Esso rappresenta un investimento non solo per l’economia di oggi, ma anche per quella di domani. </w:t>
      </w:r>
      <w:proofErr w:type="gramStart"/>
      <w:r>
        <w:t>E’</w:t>
      </w:r>
      <w:proofErr w:type="gramEnd"/>
      <w:r>
        <w:t xml:space="preserve"> una sfida che non possiamo perdere e che potrà contribuire a rafforzare l’immagine di un Trentino vocato allo sport e all’accoglienza”</w:t>
      </w:r>
      <w:r w:rsidR="00B15DE0">
        <w:t>.</w:t>
      </w:r>
      <w:r>
        <w:t xml:space="preserve"> </w:t>
      </w:r>
    </w:p>
    <w:p w:rsidR="00C169E9" w:rsidRDefault="009F58A2" w:rsidP="00C169E9">
      <w:pPr>
        <w:ind w:left="1276"/>
        <w:jc w:val="both"/>
      </w:pPr>
      <w:r w:rsidRPr="009F58A2">
        <w:t xml:space="preserve">"Le Olimpiadi sono una vetrina di risonanza globale </w:t>
      </w:r>
      <w:r>
        <w:t xml:space="preserve">– ha precisato l’assessore provinciale al turismo, </w:t>
      </w:r>
      <w:r w:rsidRPr="009F58A2">
        <w:rPr>
          <w:b/>
        </w:rPr>
        <w:t xml:space="preserve">Roberto </w:t>
      </w:r>
      <w:proofErr w:type="spellStart"/>
      <w:r w:rsidRPr="009F58A2">
        <w:rPr>
          <w:b/>
        </w:rPr>
        <w:t>Failoni</w:t>
      </w:r>
      <w:proofErr w:type="spellEnd"/>
      <w:r>
        <w:t xml:space="preserve"> - </w:t>
      </w:r>
      <w:r w:rsidRPr="009F58A2">
        <w:t>e un motore di sviluppo per l'inte</w:t>
      </w:r>
      <w:r>
        <w:t>ro sistema economico. Ma è</w:t>
      </w:r>
      <w:r w:rsidRPr="009F58A2">
        <w:t xml:space="preserve"> fondamentale non perdere di vista l'aspetto più cruciale: la duratura eredità che un evento di questa portata è destinato a lasciare sul territorio, ben oltre la manifestazione sportiva. Tali grandi eventi hanno la capacità di agire come catalizzatori di investimenti e innovazione. </w:t>
      </w:r>
      <w:r>
        <w:t>Per questo d</w:t>
      </w:r>
      <w:r w:rsidRPr="009F58A2">
        <w:t>obbiamo coltivare l'orgoglio per il lavoro che stiamo svolgendo e intensificare la comunicazione su questo progetto strategico. L'incontro di questa sera assume un valore particolare, poiché focalizza l'attenzione sulla straordinaria opportunità che le Olimpiadi rappresentano per il Trentino</w:t>
      </w:r>
      <w:r>
        <w:t>”.</w:t>
      </w:r>
    </w:p>
    <w:p w:rsidR="00C169E9" w:rsidRDefault="009F58A2" w:rsidP="00870311">
      <w:pPr>
        <w:ind w:left="1276"/>
        <w:jc w:val="both"/>
      </w:pPr>
      <w:r w:rsidRPr="009F58A2">
        <w:rPr>
          <w:b/>
        </w:rPr>
        <w:t xml:space="preserve">Umberto </w:t>
      </w:r>
      <w:r w:rsidR="00C169E9" w:rsidRPr="009F58A2">
        <w:rPr>
          <w:b/>
        </w:rPr>
        <w:t>Martini</w:t>
      </w:r>
      <w:r>
        <w:t>, ordinario di economia e management all’Università di Trento,</w:t>
      </w:r>
      <w:r w:rsidR="00C169E9">
        <w:t xml:space="preserve"> ha offerto una riflessione di respiro teorico sul valore dei grandi eventi sportivi come motori di sviluppo territoriale e strumenti di posizionamento competitivo. </w:t>
      </w:r>
      <w:r>
        <w:t xml:space="preserve">“Questi grandi eventi sono opportunità decisive: possiamo coglierle o non coglierle. Se non le cogliamo, </w:t>
      </w:r>
      <w:r w:rsidR="00870311">
        <w:lastRenderedPageBreak/>
        <w:t>diventano rischi</w:t>
      </w:r>
      <w:r>
        <w:t>. Molti studiosi ritengono che il default della Grecia</w:t>
      </w:r>
      <w:r w:rsidR="00870311">
        <w:t xml:space="preserve"> nel 2009 sia stato anche una conseguenza dello sforzo immenso sostenuto </w:t>
      </w:r>
      <w:r w:rsidR="00B15DE0">
        <w:t>dal Paese</w:t>
      </w:r>
      <w:r w:rsidR="00870311">
        <w:t xml:space="preserve"> per i Giochi Olimpici del 2004 cui non ha fatto riscontro un adeguato ritorno”. </w:t>
      </w:r>
      <w:r w:rsidR="00C169E9">
        <w:t xml:space="preserve">Un grande evento, ha </w:t>
      </w:r>
      <w:r w:rsidR="00870311">
        <w:t>proseguito</w:t>
      </w:r>
      <w:r w:rsidR="00C169E9">
        <w:t>, è caratterizzato da un’elevata partecipazione – sia in presenza sia mediatica – e da un impatto significativo sull’economia e sulla comunità locale, che deve essere valutato non solo in termini di ritorno economico</w:t>
      </w:r>
      <w:r w:rsidR="00870311">
        <w:t>,</w:t>
      </w:r>
      <w:r w:rsidR="00C169E9">
        <w:t xml:space="preserve"> ma anche di eredità sociale, ambientale e </w:t>
      </w:r>
      <w:proofErr w:type="spellStart"/>
      <w:r w:rsidR="00C169E9">
        <w:t>reputazionale</w:t>
      </w:r>
      <w:proofErr w:type="spellEnd"/>
      <w:r w:rsidR="00C169E9">
        <w:t>.</w:t>
      </w:r>
    </w:p>
    <w:p w:rsidR="00C169E9" w:rsidRDefault="00C169E9" w:rsidP="00870311">
      <w:pPr>
        <w:ind w:left="1276"/>
        <w:jc w:val="both"/>
      </w:pPr>
      <w:r>
        <w:t>Il docente ha illustrato il “ciclo di vita” di un grande evento</w:t>
      </w:r>
      <w:r w:rsidR="00870311">
        <w:t xml:space="preserve"> </w:t>
      </w:r>
      <w:r>
        <w:t xml:space="preserve">sottolineando come la vera misura del successo risieda proprio negli effetti di lungo periodo. Tra questi: l’equilibrio economico-finanziario dell’investimento, il livello di partecipazione del pubblico, la visibilità mediatica e la capacità </w:t>
      </w:r>
      <w:r w:rsidR="00870311">
        <w:t>della kermesse</w:t>
      </w:r>
      <w:r>
        <w:t xml:space="preserve"> di generare un effetto volano sul turismo.</w:t>
      </w:r>
    </w:p>
    <w:p w:rsidR="00C169E9" w:rsidRDefault="00C169E9" w:rsidP="00C169E9">
      <w:pPr>
        <w:ind w:left="1276"/>
        <w:jc w:val="both"/>
      </w:pPr>
      <w:r>
        <w:t xml:space="preserve">Martini ha insistito sulla necessità che ogni investimento garantisca un adeguato pay-off non solo economico, ma anche sociale e ambientale. Il concetto di “grande evento sostenibile” implica infatti la ricerca di equilibrio tra tre dimensioni: ritorno economico, accettazione sociale e contenimento dell’impatto ambientale. </w:t>
      </w:r>
      <w:r w:rsidR="00B15DE0">
        <w:t>“La chiave - ha concluso -</w:t>
      </w:r>
      <w:r>
        <w:t xml:space="preserve"> è la partecipazione del territorio e la capacità di tradurre l’occasione in crescita condivisa e duratura</w:t>
      </w:r>
      <w:r w:rsidR="00B15DE0">
        <w:t>”</w:t>
      </w:r>
      <w:r>
        <w:t>.</w:t>
      </w:r>
    </w:p>
    <w:p w:rsidR="00C169E9" w:rsidRDefault="00C169E9" w:rsidP="00C169E9">
      <w:pPr>
        <w:ind w:left="1276"/>
        <w:jc w:val="both"/>
      </w:pPr>
    </w:p>
    <w:p w:rsidR="00C169E9" w:rsidRDefault="00870311" w:rsidP="00C169E9">
      <w:pPr>
        <w:ind w:left="1276"/>
        <w:jc w:val="both"/>
      </w:pPr>
      <w:r w:rsidRPr="00870311">
        <w:rPr>
          <w:b/>
        </w:rPr>
        <w:t xml:space="preserve">Tito </w:t>
      </w:r>
      <w:r w:rsidR="00C169E9" w:rsidRPr="00870311">
        <w:rPr>
          <w:b/>
        </w:rPr>
        <w:t>Giovannini</w:t>
      </w:r>
      <w:r w:rsidRPr="00870311">
        <w:rPr>
          <w:b/>
        </w:rPr>
        <w:t>,</w:t>
      </w:r>
      <w:r w:rsidR="00C169E9">
        <w:t xml:space="preserve"> </w:t>
      </w:r>
      <w:r>
        <w:t xml:space="preserve">coordinatore provinciale dei Giochi Olimpici, </w:t>
      </w:r>
      <w:r w:rsidR="00C169E9">
        <w:t xml:space="preserve">ha illustrato il quadro generale e le ricadute </w:t>
      </w:r>
      <w:r>
        <w:t xml:space="preserve">che il </w:t>
      </w:r>
      <w:r w:rsidR="00C169E9">
        <w:t xml:space="preserve">Trentino </w:t>
      </w:r>
      <w:r>
        <w:t>si attende da</w:t>
      </w:r>
      <w:r w:rsidR="00C169E9">
        <w:t xml:space="preserve"> Olimpiadi e </w:t>
      </w:r>
      <w:proofErr w:type="spellStart"/>
      <w:r w:rsidR="00C169E9">
        <w:t>Paralimpiadi</w:t>
      </w:r>
      <w:proofErr w:type="spellEnd"/>
      <w:r w:rsidR="00C169E9">
        <w:t xml:space="preserve"> 2026. </w:t>
      </w:r>
    </w:p>
    <w:p w:rsidR="00C169E9" w:rsidRDefault="00C169E9" w:rsidP="00870311">
      <w:pPr>
        <w:ind w:left="1276"/>
        <w:jc w:val="both"/>
      </w:pPr>
      <w:r>
        <w:t xml:space="preserve">I numeri dell’evento sono imponenti: 16 discipline olimpiche e 6 </w:t>
      </w:r>
      <w:proofErr w:type="spellStart"/>
      <w:r>
        <w:t>paralimpiche</w:t>
      </w:r>
      <w:proofErr w:type="spellEnd"/>
      <w:r>
        <w:t xml:space="preserve">, 18 sedi di gara distribuite in 5 cluster (Milano, Valtellina, Val di Fiemme, Anterselva, Cortina), 7 villaggi olimpici, 3 </w:t>
      </w:r>
      <w:proofErr w:type="spellStart"/>
      <w:r>
        <w:t>paralimpici</w:t>
      </w:r>
      <w:proofErr w:type="spellEnd"/>
      <w:r>
        <w:t>, oltre 3.500 atleti provenienti da più di 90 Paesi. A livello globale, si prevedono 2 miliardi di spettatori televisivi, 1,6 milioni di visitatori nelle aree di gara e 160 mila biglietti disponibili, con un engagement digitale stimato in 3,2 miliardi di interazioni.</w:t>
      </w:r>
    </w:p>
    <w:p w:rsidR="00C169E9" w:rsidRDefault="00C169E9" w:rsidP="00870311">
      <w:pPr>
        <w:ind w:left="1276"/>
        <w:jc w:val="both"/>
      </w:pPr>
      <w:r>
        <w:t xml:space="preserve">Giovannini ha poi delineato il programma infrastrutturale, che comprende la riqualificazione dello Stadio del Fondo di Tesero, dello Stadio del Salto di Predazzo, della Scuola Alpina della Guardia di Finanza (che fungerà da villaggio olimpico e </w:t>
      </w:r>
      <w:proofErr w:type="spellStart"/>
      <w:r>
        <w:t>paralimpico</w:t>
      </w:r>
      <w:proofErr w:type="spellEnd"/>
      <w:r>
        <w:t xml:space="preserve">) e </w:t>
      </w:r>
      <w:proofErr w:type="spellStart"/>
      <w:r>
        <w:t>dell’Ice</w:t>
      </w:r>
      <w:proofErr w:type="spellEnd"/>
      <w:r>
        <w:t xml:space="preserve"> </w:t>
      </w:r>
      <w:proofErr w:type="spellStart"/>
      <w:r>
        <w:t>Rink</w:t>
      </w:r>
      <w:proofErr w:type="spellEnd"/>
      <w:r>
        <w:t xml:space="preserve"> di </w:t>
      </w:r>
      <w:proofErr w:type="spellStart"/>
      <w:r>
        <w:t>Baselga</w:t>
      </w:r>
      <w:proofErr w:type="spellEnd"/>
      <w:r>
        <w:t xml:space="preserve"> di Pinè, destinato alla preparazione preolimpica. A queste opere principali si affiancano interventi complementari</w:t>
      </w:r>
      <w:r w:rsidR="00870311">
        <w:t xml:space="preserve"> di mobilità e reti energetiche.</w:t>
      </w:r>
    </w:p>
    <w:p w:rsidR="00C169E9" w:rsidRDefault="00C169E9" w:rsidP="00C169E9">
      <w:pPr>
        <w:ind w:left="1276"/>
        <w:jc w:val="both"/>
      </w:pPr>
      <w:r>
        <w:t>Dal punto di vista economico, Giovannini ha richiamato le stime che quantificano in 5,3 miliardi di euro il valore complessivo generato dai Giochi</w:t>
      </w:r>
      <w:r w:rsidR="00870311">
        <w:t xml:space="preserve"> per i territori del Nord Italia interessati</w:t>
      </w:r>
      <w:r>
        <w:t xml:space="preserve">, tra spesa turistica diretta e indotta e patrimonio infrastrutturale. Le </w:t>
      </w:r>
      <w:proofErr w:type="spellStart"/>
      <w:r>
        <w:t>Paralimpiadi</w:t>
      </w:r>
      <w:proofErr w:type="spellEnd"/>
      <w:r>
        <w:t>, con oltre 400 mila spettatori attesi, produrranno un indotto stimato in 200 milioni di euro, testimoniando la crescente rilevanza economica e sociale dello sport inclusivo.</w:t>
      </w:r>
    </w:p>
    <w:p w:rsidR="00C169E9" w:rsidRDefault="00C169E9" w:rsidP="00C169E9">
      <w:pPr>
        <w:ind w:left="1276"/>
        <w:jc w:val="both"/>
      </w:pPr>
    </w:p>
    <w:p w:rsidR="00764747" w:rsidRDefault="00C169E9" w:rsidP="00C169E9">
      <w:pPr>
        <w:ind w:left="1276"/>
        <w:jc w:val="both"/>
      </w:pPr>
      <w:r>
        <w:t>Infine, ha ricordato alcune “</w:t>
      </w:r>
      <w:proofErr w:type="spellStart"/>
      <w:r>
        <w:t>legacy</w:t>
      </w:r>
      <w:proofErr w:type="spellEnd"/>
      <w:r>
        <w:t xml:space="preserve"> immateriali” come il programma di </w:t>
      </w:r>
      <w:proofErr w:type="spellStart"/>
      <w:r>
        <w:t>dual</w:t>
      </w:r>
      <w:proofErr w:type="spellEnd"/>
      <w:r>
        <w:t xml:space="preserve"> career dell’Università di Trento per studenti-atleti, la mostra “Anelli di Congiunzione” alle Gallerie di </w:t>
      </w:r>
      <w:proofErr w:type="spellStart"/>
      <w:r>
        <w:t>Piedicastello</w:t>
      </w:r>
      <w:proofErr w:type="spellEnd"/>
      <w:r>
        <w:t xml:space="preserve"> e il progetto sportivo-riabilitativo della Villa Rosa di Pergine, simboli di un Trentino che fa delle Olimpiadi un laboratorio di sostenibilità, innovazione e cultura sportiva </w:t>
      </w:r>
      <w:proofErr w:type="spellStart"/>
      <w:r>
        <w:t>condivisa.</w:t>
      </w:r>
      <w:r w:rsidR="00870311">
        <w:t>”Inoltre</w:t>
      </w:r>
      <w:proofErr w:type="spellEnd"/>
      <w:r w:rsidR="00870311">
        <w:t xml:space="preserve"> – ha concluso Giovannini </w:t>
      </w:r>
      <w:r w:rsidR="003336D2">
        <w:t>–</w:t>
      </w:r>
      <w:r w:rsidR="00870311">
        <w:t xml:space="preserve"> </w:t>
      </w:r>
      <w:r w:rsidR="003336D2">
        <w:t xml:space="preserve">dal 2027 al 20247 la Provincia stanzierà 700mila euro annui per iniziative che valorizzino gli impianti realizzati per </w:t>
      </w:r>
      <w:r w:rsidR="00B15DE0">
        <w:t>la kermesse olimpica</w:t>
      </w:r>
      <w:r w:rsidR="003336D2">
        <w:t>”. All’intervento dei due esperti ha fatto seguito la tavola rotonda con i rappresentanti delle associazioni di categoria.</w:t>
      </w:r>
    </w:p>
    <w:p w:rsidR="003336D2" w:rsidRDefault="003336D2" w:rsidP="00C169E9">
      <w:pPr>
        <w:ind w:left="1276"/>
        <w:jc w:val="both"/>
        <w:rPr>
          <w:rFonts w:cs="Helvetica"/>
        </w:rPr>
      </w:pPr>
      <w:r w:rsidRPr="003336D2">
        <w:rPr>
          <w:b/>
        </w:rPr>
        <w:t>Andrea Basso</w:t>
      </w:r>
      <w:r>
        <w:t xml:space="preserve">, presidente di Ance, ha sottolineato come i costruttori edili siano stati coinvolti nelle attività preparatorie dei giochi: “La gran parte dei lavori agli impianti e alle infrastrutture della mobilità sono rimasti sul territorio generando un indotto significativo per le nostre aziende”. Gli ha fatto eco </w:t>
      </w:r>
      <w:r w:rsidRPr="003336D2">
        <w:rPr>
          <w:b/>
        </w:rPr>
        <w:t>Davide Cardella</w:t>
      </w:r>
      <w:r>
        <w:t xml:space="preserve">, direttore di </w:t>
      </w:r>
      <w:proofErr w:type="spellStart"/>
      <w:r>
        <w:t>Asat</w:t>
      </w:r>
      <w:proofErr w:type="spellEnd"/>
      <w:r>
        <w:t xml:space="preserve">: “La nostra categoria fin dall’inizio ha messo a disposizione gli spazi per l’ospitalità di atleti, forze dell’ordine e media. Grazie ai bandi Qualità in Trentino Olimpiadi a </w:t>
      </w:r>
      <w:proofErr w:type="spellStart"/>
      <w:r>
        <w:t>Paraolimpiadi</w:t>
      </w:r>
      <w:proofErr w:type="spellEnd"/>
      <w:r>
        <w:t xml:space="preserve"> promossi dalla Provincia autonoma di Trento</w:t>
      </w:r>
      <w:r w:rsidR="00B15DE0">
        <w:t>,</w:t>
      </w:r>
      <w:r>
        <w:t xml:space="preserve"> i nostri operatori hanno beneficiato di un buon coinvolgimento economico”. Infine </w:t>
      </w:r>
      <w:bookmarkStart w:id="0" w:name="_GoBack"/>
      <w:r w:rsidRPr="00B15DE0">
        <w:rPr>
          <w:b/>
        </w:rPr>
        <w:t>Paolo Prada</w:t>
      </w:r>
      <w:bookmarkEnd w:id="0"/>
      <w:r>
        <w:t xml:space="preserve">, in rappresentanza di </w:t>
      </w:r>
      <w:proofErr w:type="spellStart"/>
      <w:r>
        <w:t>Unat</w:t>
      </w:r>
      <w:proofErr w:type="spellEnd"/>
      <w:r>
        <w:t xml:space="preserve">, ha sottolineato come la vera forza dell’evento sia lo spirito olimpico che ben si sposa con i valori di sport, ambiente e passione incarnati dal Trentino: “Noi siamo chiamati a vendere emozioni e lo spirito olimpico è una delle emozioni più capaci di incidere sull’animo umano”. Ha condotto l’incontro </w:t>
      </w:r>
      <w:r w:rsidRPr="003336D2">
        <w:rPr>
          <w:b/>
        </w:rPr>
        <w:t>Alessandro Franceschini.</w:t>
      </w:r>
      <w:r>
        <w:t xml:space="preserve"> Prossimo appuntamento il 30 ottobre alle 17.30 con Sebastiano </w:t>
      </w:r>
      <w:proofErr w:type="spellStart"/>
      <w:r>
        <w:t>Barisoni</w:t>
      </w:r>
      <w:proofErr w:type="spellEnd"/>
      <w:r>
        <w:t xml:space="preserve"> (Radio24), Marcello Messori, economista LUISS e editorialista del S</w:t>
      </w:r>
      <w:r w:rsidR="00B15DE0">
        <w:t>ole24 Ore e del Corriere della S</w:t>
      </w:r>
      <w:r>
        <w:t>era</w:t>
      </w:r>
      <w:r w:rsidR="00B15DE0">
        <w:t>,</w:t>
      </w:r>
      <w:r>
        <w:t xml:space="preserve"> con i rappresentanti del mondo economico trentino per parlare di rilancio della manifattura.</w:t>
      </w:r>
    </w:p>
    <w:p w:rsidR="00764747" w:rsidRDefault="00764747" w:rsidP="00786E65">
      <w:pPr>
        <w:ind w:left="1276"/>
        <w:jc w:val="both"/>
        <w:rPr>
          <w:rFonts w:cs="Helvetica"/>
        </w:rPr>
      </w:pPr>
    </w:p>
    <w:p w:rsidR="00764747" w:rsidRDefault="00764747" w:rsidP="00786E65">
      <w:pPr>
        <w:ind w:left="1276"/>
        <w:jc w:val="both"/>
        <w:rPr>
          <w:rFonts w:cs="Helvetica"/>
        </w:rPr>
      </w:pPr>
      <w:r>
        <w:rPr>
          <w:rFonts w:cs="Helvetica"/>
        </w:rPr>
        <w:t>(</w:t>
      </w:r>
      <w:proofErr w:type="spellStart"/>
      <w:r>
        <w:rPr>
          <w:rFonts w:cs="Helvetica"/>
        </w:rPr>
        <w:t>pm</w:t>
      </w:r>
      <w:proofErr w:type="spellEnd"/>
      <w:r>
        <w:rPr>
          <w:rFonts w:cs="Helvetica"/>
        </w:rPr>
        <w:t>)</w:t>
      </w:r>
    </w:p>
    <w:p w:rsidR="00764747" w:rsidRDefault="00764747" w:rsidP="00786E65">
      <w:pPr>
        <w:ind w:left="1276"/>
        <w:jc w:val="both"/>
        <w:rPr>
          <w:rFonts w:cs="Helvetica"/>
        </w:rPr>
      </w:pPr>
    </w:p>
    <w:p w:rsidR="00764747" w:rsidRDefault="00764747" w:rsidP="00786E65">
      <w:pPr>
        <w:ind w:left="1276"/>
        <w:jc w:val="both"/>
        <w:rPr>
          <w:rFonts w:cs="Helvetica"/>
        </w:rPr>
      </w:pPr>
    </w:p>
    <w:p w:rsidR="00764747" w:rsidRPr="00C23525" w:rsidRDefault="00764747" w:rsidP="00786E65">
      <w:pPr>
        <w:ind w:left="1276"/>
        <w:jc w:val="both"/>
        <w:rPr>
          <w:rFonts w:cs="Helvetica"/>
        </w:rPr>
      </w:pPr>
      <w:r>
        <w:rPr>
          <w:rFonts w:cs="Helvetica"/>
        </w:rPr>
        <w:t>In allegato alcune immagini del convegno</w:t>
      </w:r>
    </w:p>
    <w:sectPr w:rsidR="00764747" w:rsidRPr="00C23525" w:rsidSect="00D5352B">
      <w:footerReference w:type="default" r:id="rId8"/>
      <w:headerReference w:type="first" r:id="rId9"/>
      <w:footerReference w:type="first" r:id="rId10"/>
      <w:pgSz w:w="11906" w:h="16838" w:code="9"/>
      <w:pgMar w:top="2495" w:right="1304" w:bottom="2495" w:left="1304" w:header="567" w:footer="7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6D2" w:rsidRDefault="003336D2">
      <w:r>
        <w:separator/>
      </w:r>
    </w:p>
  </w:endnote>
  <w:endnote w:type="continuationSeparator" w:id="0">
    <w:p w:rsidR="003336D2" w:rsidRDefault="0033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mazing Grotesk">
    <w:panose1 w:val="02000803050000020004"/>
    <w:charset w:val="00"/>
    <w:family w:val="auto"/>
    <w:pitch w:val="variable"/>
    <w:sig w:usb0="A00002AF" w:usb1="5000004A" w:usb2="00000000" w:usb3="00000000" w:csb0="00000097"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6D2" w:rsidRPr="007C29A7" w:rsidRDefault="003336D2" w:rsidP="00582DF9">
    <w:pPr>
      <w:pStyle w:val="Pidipagina"/>
      <w:tabs>
        <w:tab w:val="clear" w:pos="4819"/>
        <w:tab w:val="clear" w:pos="9638"/>
        <w:tab w:val="left" w:pos="1276"/>
        <w:tab w:val="left" w:pos="6870"/>
      </w:tabs>
      <w:ind w:left="1276"/>
      <w:rPr>
        <w:rFonts w:ascii="Amazing Grotesk" w:hAnsi="Amazing Grotesk"/>
        <w:color w:val="9D1914"/>
        <w:sz w:val="14"/>
        <w:szCs w:val="14"/>
      </w:rPr>
    </w:pPr>
    <w:r w:rsidRPr="007C29A7">
      <w:rPr>
        <w:rFonts w:ascii="Amazing Grotesk" w:hAnsi="Amazing Grotesk"/>
        <w:color w:val="9D1914"/>
        <w:sz w:val="14"/>
        <w:szCs w:val="14"/>
      </w:rPr>
      <w:t>Per informazioni:</w:t>
    </w:r>
  </w:p>
  <w:p w:rsidR="003336D2" w:rsidRPr="003F1A52" w:rsidRDefault="003336D2"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Servizio </w:t>
    </w:r>
    <w:r>
      <w:rPr>
        <w:rFonts w:ascii="Amazing Grotesk" w:hAnsi="Amazing Grotesk"/>
        <w:color w:val="9D1914"/>
        <w:sz w:val="14"/>
        <w:szCs w:val="14"/>
      </w:rPr>
      <w:t>Comunicazione e Informazione</w:t>
    </w:r>
  </w:p>
  <w:p w:rsidR="003336D2" w:rsidRDefault="003336D2"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Camera di Commercio I.A.A.</w:t>
    </w:r>
  </w:p>
  <w:p w:rsidR="003336D2" w:rsidRPr="003F1A52" w:rsidRDefault="003336D2" w:rsidP="00E7122E">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Cell. +39 335 74 26 952</w:t>
    </w:r>
  </w:p>
  <w:p w:rsidR="003336D2" w:rsidRDefault="003336D2" w:rsidP="00E7122E">
    <w:pPr>
      <w:pStyle w:val="Pidipagina"/>
      <w:tabs>
        <w:tab w:val="clear" w:pos="4819"/>
        <w:tab w:val="clear" w:pos="9638"/>
        <w:tab w:val="left" w:pos="1276"/>
        <w:tab w:val="left" w:pos="6870"/>
      </w:tabs>
      <w:ind w:left="1276"/>
      <w:rPr>
        <w:rFonts w:ascii="Amazing Grotesk" w:hAnsi="Amazing Grotesk"/>
        <w:color w:val="9D1914"/>
        <w:sz w:val="14"/>
        <w:szCs w:val="14"/>
      </w:rPr>
    </w:pPr>
    <w:r w:rsidRPr="003F1A52">
      <w:rPr>
        <w:rFonts w:ascii="Amazing Grotesk" w:hAnsi="Amazing Grotesk"/>
        <w:color w:val="9D1914"/>
        <w:sz w:val="14"/>
        <w:szCs w:val="14"/>
      </w:rPr>
      <w:t xml:space="preserve">Tel. +39 0461 887 269 </w:t>
    </w:r>
  </w:p>
  <w:p w:rsidR="003336D2" w:rsidRDefault="003336D2"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Tel. +39 0461 887 270</w:t>
    </w:r>
  </w:p>
  <w:p w:rsidR="003336D2" w:rsidRPr="003F1A52" w:rsidRDefault="003336D2"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e-mail: </w:t>
    </w:r>
    <w:hyperlink r:id="rId1" w:history="1">
      <w:r w:rsidRPr="00E2019C">
        <w:rPr>
          <w:rFonts w:ascii="Amazing Grotesk" w:hAnsi="Amazing Grotesk"/>
          <w:color w:val="9D1914"/>
          <w:sz w:val="14"/>
          <w:szCs w:val="14"/>
        </w:rPr>
        <w:t>ufficio.stampa@tn.camcom.it</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6D2" w:rsidRPr="007C29A7" w:rsidRDefault="003336D2" w:rsidP="003F1A52">
    <w:pPr>
      <w:pStyle w:val="Pidipagina"/>
      <w:tabs>
        <w:tab w:val="clear" w:pos="4819"/>
        <w:tab w:val="clear" w:pos="9638"/>
        <w:tab w:val="left" w:pos="1276"/>
        <w:tab w:val="left" w:pos="6870"/>
      </w:tabs>
      <w:ind w:left="1276"/>
      <w:rPr>
        <w:rFonts w:ascii="Amazing Grotesk" w:hAnsi="Amazing Grotesk"/>
        <w:color w:val="9D1914"/>
        <w:sz w:val="14"/>
        <w:szCs w:val="14"/>
      </w:rPr>
    </w:pPr>
    <w:r w:rsidRPr="007C29A7">
      <w:rPr>
        <w:rFonts w:ascii="Amazing Grotesk" w:hAnsi="Amazing Grotesk"/>
        <w:color w:val="9D1914"/>
        <w:sz w:val="14"/>
        <w:szCs w:val="14"/>
      </w:rPr>
      <w:t>Per informazioni:</w:t>
    </w:r>
  </w:p>
  <w:p w:rsidR="003336D2" w:rsidRPr="003F1A52" w:rsidRDefault="003336D2"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Servizio </w:t>
    </w:r>
    <w:r>
      <w:rPr>
        <w:rFonts w:ascii="Amazing Grotesk" w:hAnsi="Amazing Grotesk"/>
        <w:color w:val="9D1914"/>
        <w:sz w:val="14"/>
        <w:szCs w:val="14"/>
      </w:rPr>
      <w:t>Comunicazione e Informazione</w:t>
    </w:r>
  </w:p>
  <w:p w:rsidR="003336D2" w:rsidRDefault="003336D2"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Camera di Commercio I.A.A.</w:t>
    </w:r>
  </w:p>
  <w:p w:rsidR="003336D2" w:rsidRPr="003F1A52" w:rsidRDefault="003336D2"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Cell. +39 335 74 26 952 Paolo Milani</w:t>
    </w:r>
  </w:p>
  <w:p w:rsidR="003336D2" w:rsidRDefault="003336D2"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Tel. +39 0461 887 269 </w:t>
    </w:r>
    <w:r>
      <w:rPr>
        <w:rFonts w:ascii="Amazing Grotesk" w:hAnsi="Amazing Grotesk"/>
        <w:color w:val="9D1914"/>
        <w:sz w:val="14"/>
        <w:szCs w:val="14"/>
      </w:rPr>
      <w:t>Donatella Plotegher</w:t>
    </w:r>
  </w:p>
  <w:p w:rsidR="003336D2" w:rsidRDefault="003336D2"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Tel. +39 0461 887 342 Elisabetta Bruno</w:t>
    </w:r>
  </w:p>
  <w:p w:rsidR="003336D2" w:rsidRPr="003F1A52" w:rsidRDefault="003336D2"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e-mail: </w:t>
    </w:r>
    <w:hyperlink r:id="rId1" w:history="1">
      <w:r w:rsidRPr="00E2019C">
        <w:rPr>
          <w:rFonts w:ascii="Amazing Grotesk" w:hAnsi="Amazing Grotesk"/>
          <w:color w:val="9D1914"/>
          <w:sz w:val="14"/>
          <w:szCs w:val="14"/>
        </w:rPr>
        <w:t>ufficio.stampa@tn.camcom.it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6D2" w:rsidRDefault="003336D2">
      <w:r>
        <w:separator/>
      </w:r>
    </w:p>
  </w:footnote>
  <w:footnote w:type="continuationSeparator" w:id="0">
    <w:p w:rsidR="003336D2" w:rsidRDefault="00333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6D2" w:rsidRDefault="003336D2" w:rsidP="008D4F84">
    <w:pPr>
      <w:pStyle w:val="Intestazione"/>
      <w:tabs>
        <w:tab w:val="clear" w:pos="4819"/>
        <w:tab w:val="clear" w:pos="9638"/>
        <w:tab w:val="center" w:pos="4678"/>
        <w:tab w:val="right" w:pos="9214"/>
      </w:tabs>
      <w:rPr>
        <w:noProof/>
      </w:rPr>
    </w:pPr>
    <w:r>
      <w:rPr>
        <w:noProof/>
      </w:rPr>
      <w:drawing>
        <wp:inline distT="0" distB="0" distL="0" distR="0" wp14:anchorId="3C055255" wp14:editId="333454F5">
          <wp:extent cx="1713626" cy="962025"/>
          <wp:effectExtent l="0" t="0" r="1270" b="0"/>
          <wp:docPr id="2" name="Immagine 2" descr="C:\Users\ctn0255\AppData\Local\Microsoft\Windows\Temporary Internet Files\Content.Word\CCI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tn0255\AppData\Local\Microsoft\Windows\Temporary Internet Files\Content.Word\CCIA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190" cy="964026"/>
                  </a:xfrm>
                  <a:prstGeom prst="rect">
                    <a:avLst/>
                  </a:prstGeom>
                  <a:noFill/>
                  <a:ln>
                    <a:noFill/>
                  </a:ln>
                </pic:spPr>
              </pic:pic>
            </a:graphicData>
          </a:graphic>
        </wp:inline>
      </w:drawing>
    </w:r>
  </w:p>
  <w:p w:rsidR="003336D2" w:rsidRDefault="003336D2" w:rsidP="008F469B">
    <w:pPr>
      <w:pStyle w:val="Intestazione"/>
      <w:tabs>
        <w:tab w:val="clear" w:pos="4819"/>
        <w:tab w:val="clear" w:pos="9638"/>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19"/>
    <w:multiLevelType w:val="multilevel"/>
    <w:tmpl w:val="00000019"/>
    <w:name w:val="WWNum26"/>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15436839"/>
    <w:multiLevelType w:val="hybridMultilevel"/>
    <w:tmpl w:val="1B725A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3F2209"/>
    <w:multiLevelType w:val="singleLevel"/>
    <w:tmpl w:val="04100011"/>
    <w:lvl w:ilvl="0">
      <w:start w:val="1"/>
      <w:numFmt w:val="decimal"/>
      <w:lvlText w:val="%1)"/>
      <w:lvlJc w:val="left"/>
      <w:pPr>
        <w:tabs>
          <w:tab w:val="num" w:pos="360"/>
        </w:tabs>
        <w:ind w:left="360" w:hanging="360"/>
      </w:pPr>
    </w:lvl>
  </w:abstractNum>
  <w:abstractNum w:abstractNumId="4" w15:restartNumberingAfterBreak="0">
    <w:nsid w:val="36947C5F"/>
    <w:multiLevelType w:val="hybridMultilevel"/>
    <w:tmpl w:val="3E8CD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EC5C92"/>
    <w:multiLevelType w:val="hybridMultilevel"/>
    <w:tmpl w:val="7528FB5E"/>
    <w:lvl w:ilvl="0" w:tplc="04100017">
      <w:start w:val="1"/>
      <w:numFmt w:val="lowerLetter"/>
      <w:lvlText w:val="%1)"/>
      <w:lvlJc w:val="left"/>
      <w:pPr>
        <w:tabs>
          <w:tab w:val="num" w:pos="720"/>
        </w:tabs>
        <w:ind w:left="720" w:hanging="360"/>
      </w:pPr>
    </w:lvl>
    <w:lvl w:ilvl="1" w:tplc="F356D980">
      <w:start w:val="1"/>
      <w:numFmt w:val="decimal"/>
      <w:lvlText w:val="%2."/>
      <w:lvlJc w:val="left"/>
      <w:pPr>
        <w:tabs>
          <w:tab w:val="num" w:pos="2133"/>
        </w:tabs>
        <w:ind w:left="1080" w:firstLine="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67AB5107"/>
    <w:multiLevelType w:val="hybridMultilevel"/>
    <w:tmpl w:val="9BC2C7AA"/>
    <w:lvl w:ilvl="0" w:tplc="8C10EE96">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054A36"/>
    <w:multiLevelType w:val="hybridMultilevel"/>
    <w:tmpl w:val="2DC64FEC"/>
    <w:lvl w:ilvl="0" w:tplc="61047078">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8" w15:restartNumberingAfterBreak="0">
    <w:nsid w:val="79864E6B"/>
    <w:multiLevelType w:val="singleLevel"/>
    <w:tmpl w:val="0410000F"/>
    <w:lvl w:ilvl="0">
      <w:start w:val="1"/>
      <w:numFmt w:val="decimal"/>
      <w:lvlText w:val="%1."/>
      <w:lvlJc w:val="left"/>
      <w:pPr>
        <w:tabs>
          <w:tab w:val="num" w:pos="360"/>
        </w:tabs>
        <w:ind w:left="360" w:hanging="360"/>
      </w:pPr>
    </w:lvl>
  </w:abstractNum>
  <w:abstractNum w:abstractNumId="9" w15:restartNumberingAfterBreak="0">
    <w:nsid w:val="7F7D2DCE"/>
    <w:multiLevelType w:val="hybridMultilevel"/>
    <w:tmpl w:val="BD2CE55A"/>
    <w:lvl w:ilvl="0" w:tplc="A490C13C">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8"/>
  <w:hyphenationZone w:val="283"/>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9B"/>
    <w:rsid w:val="0001390C"/>
    <w:rsid w:val="0002106F"/>
    <w:rsid w:val="00024579"/>
    <w:rsid w:val="00025707"/>
    <w:rsid w:val="000269CA"/>
    <w:rsid w:val="00031F75"/>
    <w:rsid w:val="00037F6E"/>
    <w:rsid w:val="00040F2B"/>
    <w:rsid w:val="000477E4"/>
    <w:rsid w:val="00047BA2"/>
    <w:rsid w:val="00054A9A"/>
    <w:rsid w:val="00055BF5"/>
    <w:rsid w:val="00056257"/>
    <w:rsid w:val="0005662F"/>
    <w:rsid w:val="00067410"/>
    <w:rsid w:val="00070E99"/>
    <w:rsid w:val="00072FEC"/>
    <w:rsid w:val="00074F6B"/>
    <w:rsid w:val="000769E2"/>
    <w:rsid w:val="00083AA9"/>
    <w:rsid w:val="00084CC0"/>
    <w:rsid w:val="00093CAD"/>
    <w:rsid w:val="00095622"/>
    <w:rsid w:val="00097B53"/>
    <w:rsid w:val="000A03C0"/>
    <w:rsid w:val="000A19DB"/>
    <w:rsid w:val="000A6030"/>
    <w:rsid w:val="000B40E9"/>
    <w:rsid w:val="000C045B"/>
    <w:rsid w:val="000C6289"/>
    <w:rsid w:val="000C62B5"/>
    <w:rsid w:val="000C6B18"/>
    <w:rsid w:val="000C7BD4"/>
    <w:rsid w:val="000E58E6"/>
    <w:rsid w:val="000F7A8F"/>
    <w:rsid w:val="00102F75"/>
    <w:rsid w:val="0010759D"/>
    <w:rsid w:val="001105D3"/>
    <w:rsid w:val="0012213D"/>
    <w:rsid w:val="0012470A"/>
    <w:rsid w:val="00125816"/>
    <w:rsid w:val="0013007A"/>
    <w:rsid w:val="00130283"/>
    <w:rsid w:val="00141BAD"/>
    <w:rsid w:val="00145706"/>
    <w:rsid w:val="001463D2"/>
    <w:rsid w:val="00151592"/>
    <w:rsid w:val="00153BF1"/>
    <w:rsid w:val="001636C9"/>
    <w:rsid w:val="00174309"/>
    <w:rsid w:val="00175145"/>
    <w:rsid w:val="00176E40"/>
    <w:rsid w:val="00177DD6"/>
    <w:rsid w:val="00180E1E"/>
    <w:rsid w:val="00185207"/>
    <w:rsid w:val="001950C9"/>
    <w:rsid w:val="00197332"/>
    <w:rsid w:val="001A2DF9"/>
    <w:rsid w:val="001B24AF"/>
    <w:rsid w:val="001B3264"/>
    <w:rsid w:val="001B3A78"/>
    <w:rsid w:val="001C1FB0"/>
    <w:rsid w:val="001C3091"/>
    <w:rsid w:val="001C63B4"/>
    <w:rsid w:val="001C72E4"/>
    <w:rsid w:val="001D0321"/>
    <w:rsid w:val="001D43E8"/>
    <w:rsid w:val="001E24CB"/>
    <w:rsid w:val="001F3C55"/>
    <w:rsid w:val="001F5146"/>
    <w:rsid w:val="001F5EFB"/>
    <w:rsid w:val="001F6307"/>
    <w:rsid w:val="001F7EBB"/>
    <w:rsid w:val="00210681"/>
    <w:rsid w:val="002158D7"/>
    <w:rsid w:val="002261F5"/>
    <w:rsid w:val="00226A40"/>
    <w:rsid w:val="00227243"/>
    <w:rsid w:val="00230EB5"/>
    <w:rsid w:val="002313A7"/>
    <w:rsid w:val="00234E4E"/>
    <w:rsid w:val="00236A60"/>
    <w:rsid w:val="00241EA4"/>
    <w:rsid w:val="00243031"/>
    <w:rsid w:val="00243791"/>
    <w:rsid w:val="00243B10"/>
    <w:rsid w:val="0024616C"/>
    <w:rsid w:val="0025111C"/>
    <w:rsid w:val="00252C17"/>
    <w:rsid w:val="00260696"/>
    <w:rsid w:val="0026345A"/>
    <w:rsid w:val="00277CD6"/>
    <w:rsid w:val="002861C1"/>
    <w:rsid w:val="002864E3"/>
    <w:rsid w:val="00291F34"/>
    <w:rsid w:val="002941BD"/>
    <w:rsid w:val="0029713F"/>
    <w:rsid w:val="002A25E1"/>
    <w:rsid w:val="002A78BF"/>
    <w:rsid w:val="002B2059"/>
    <w:rsid w:val="002B2B2A"/>
    <w:rsid w:val="002B7819"/>
    <w:rsid w:val="002C2A3E"/>
    <w:rsid w:val="002C7289"/>
    <w:rsid w:val="002D07EC"/>
    <w:rsid w:val="002D127A"/>
    <w:rsid w:val="002D1B86"/>
    <w:rsid w:val="002D3782"/>
    <w:rsid w:val="002D655C"/>
    <w:rsid w:val="002D68D9"/>
    <w:rsid w:val="002E20AD"/>
    <w:rsid w:val="002E4245"/>
    <w:rsid w:val="002E7A80"/>
    <w:rsid w:val="002F1B92"/>
    <w:rsid w:val="002F7403"/>
    <w:rsid w:val="00302C76"/>
    <w:rsid w:val="003142EC"/>
    <w:rsid w:val="003228AE"/>
    <w:rsid w:val="00324685"/>
    <w:rsid w:val="00324D13"/>
    <w:rsid w:val="0032681E"/>
    <w:rsid w:val="00327AD2"/>
    <w:rsid w:val="00331B77"/>
    <w:rsid w:val="003336D2"/>
    <w:rsid w:val="00334456"/>
    <w:rsid w:val="0033526B"/>
    <w:rsid w:val="00336C91"/>
    <w:rsid w:val="00344EA8"/>
    <w:rsid w:val="00350046"/>
    <w:rsid w:val="00350754"/>
    <w:rsid w:val="00351708"/>
    <w:rsid w:val="003577AC"/>
    <w:rsid w:val="00360EA7"/>
    <w:rsid w:val="0037134B"/>
    <w:rsid w:val="00372FA8"/>
    <w:rsid w:val="00373DAC"/>
    <w:rsid w:val="003769FB"/>
    <w:rsid w:val="00377BC2"/>
    <w:rsid w:val="00394A40"/>
    <w:rsid w:val="00395D17"/>
    <w:rsid w:val="00397719"/>
    <w:rsid w:val="003A1192"/>
    <w:rsid w:val="003A3BE2"/>
    <w:rsid w:val="003A49EF"/>
    <w:rsid w:val="003A7795"/>
    <w:rsid w:val="003B05AA"/>
    <w:rsid w:val="003B137E"/>
    <w:rsid w:val="003B1DE1"/>
    <w:rsid w:val="003B75D6"/>
    <w:rsid w:val="003B76B5"/>
    <w:rsid w:val="003C2802"/>
    <w:rsid w:val="003C2D4A"/>
    <w:rsid w:val="003D086B"/>
    <w:rsid w:val="003D6094"/>
    <w:rsid w:val="003D6426"/>
    <w:rsid w:val="003F19BF"/>
    <w:rsid w:val="003F1A52"/>
    <w:rsid w:val="00402E8F"/>
    <w:rsid w:val="0041106F"/>
    <w:rsid w:val="0041443C"/>
    <w:rsid w:val="0042508A"/>
    <w:rsid w:val="004254A4"/>
    <w:rsid w:val="00426156"/>
    <w:rsid w:val="00426993"/>
    <w:rsid w:val="00426B24"/>
    <w:rsid w:val="00427A25"/>
    <w:rsid w:val="00430007"/>
    <w:rsid w:val="00430AD9"/>
    <w:rsid w:val="00434A23"/>
    <w:rsid w:val="00436106"/>
    <w:rsid w:val="00436700"/>
    <w:rsid w:val="00437921"/>
    <w:rsid w:val="00455D46"/>
    <w:rsid w:val="004578F8"/>
    <w:rsid w:val="0046069E"/>
    <w:rsid w:val="00477EA5"/>
    <w:rsid w:val="00477F6C"/>
    <w:rsid w:val="0048015B"/>
    <w:rsid w:val="00481525"/>
    <w:rsid w:val="004816A1"/>
    <w:rsid w:val="00487BBC"/>
    <w:rsid w:val="00492BC7"/>
    <w:rsid w:val="00493748"/>
    <w:rsid w:val="004B1730"/>
    <w:rsid w:val="004B1D64"/>
    <w:rsid w:val="004B538C"/>
    <w:rsid w:val="004C3F85"/>
    <w:rsid w:val="004C6169"/>
    <w:rsid w:val="004C646D"/>
    <w:rsid w:val="004D1CC9"/>
    <w:rsid w:val="004D1EB8"/>
    <w:rsid w:val="004D3175"/>
    <w:rsid w:val="004D3B61"/>
    <w:rsid w:val="004D6EF9"/>
    <w:rsid w:val="004D74EB"/>
    <w:rsid w:val="004D7B7E"/>
    <w:rsid w:val="004E034B"/>
    <w:rsid w:val="004E2F72"/>
    <w:rsid w:val="004F1E76"/>
    <w:rsid w:val="004F3A31"/>
    <w:rsid w:val="004F457D"/>
    <w:rsid w:val="004F5039"/>
    <w:rsid w:val="004F6EE2"/>
    <w:rsid w:val="005043E2"/>
    <w:rsid w:val="00505E25"/>
    <w:rsid w:val="0051003E"/>
    <w:rsid w:val="005122C8"/>
    <w:rsid w:val="00514987"/>
    <w:rsid w:val="00527C89"/>
    <w:rsid w:val="005310BB"/>
    <w:rsid w:val="00534873"/>
    <w:rsid w:val="00536E48"/>
    <w:rsid w:val="00537D2B"/>
    <w:rsid w:val="005405C2"/>
    <w:rsid w:val="00541CAE"/>
    <w:rsid w:val="00545166"/>
    <w:rsid w:val="00545C01"/>
    <w:rsid w:val="00547F9B"/>
    <w:rsid w:val="005511DE"/>
    <w:rsid w:val="00553F2E"/>
    <w:rsid w:val="00557B06"/>
    <w:rsid w:val="00562400"/>
    <w:rsid w:val="00564D59"/>
    <w:rsid w:val="005712FD"/>
    <w:rsid w:val="00573EF4"/>
    <w:rsid w:val="0057527E"/>
    <w:rsid w:val="005756AD"/>
    <w:rsid w:val="00582DF9"/>
    <w:rsid w:val="0058318A"/>
    <w:rsid w:val="005836C7"/>
    <w:rsid w:val="00584A30"/>
    <w:rsid w:val="00584F75"/>
    <w:rsid w:val="00593CA2"/>
    <w:rsid w:val="005954E9"/>
    <w:rsid w:val="00597EFC"/>
    <w:rsid w:val="005A0D10"/>
    <w:rsid w:val="005A4610"/>
    <w:rsid w:val="005A5DA9"/>
    <w:rsid w:val="005A71AF"/>
    <w:rsid w:val="005B63C3"/>
    <w:rsid w:val="005C0EE9"/>
    <w:rsid w:val="005D12E0"/>
    <w:rsid w:val="005D38FC"/>
    <w:rsid w:val="005E5E60"/>
    <w:rsid w:val="005F0B48"/>
    <w:rsid w:val="005F596D"/>
    <w:rsid w:val="005F5A03"/>
    <w:rsid w:val="005F6F74"/>
    <w:rsid w:val="005F7777"/>
    <w:rsid w:val="00604DEF"/>
    <w:rsid w:val="006069EF"/>
    <w:rsid w:val="006112AA"/>
    <w:rsid w:val="00611D55"/>
    <w:rsid w:val="00615C38"/>
    <w:rsid w:val="00623CE0"/>
    <w:rsid w:val="006241FF"/>
    <w:rsid w:val="00634532"/>
    <w:rsid w:val="00637C04"/>
    <w:rsid w:val="00641FAB"/>
    <w:rsid w:val="006425AC"/>
    <w:rsid w:val="00644F94"/>
    <w:rsid w:val="006473F2"/>
    <w:rsid w:val="006627F1"/>
    <w:rsid w:val="006634F2"/>
    <w:rsid w:val="00663AD2"/>
    <w:rsid w:val="00663CFB"/>
    <w:rsid w:val="00667AD2"/>
    <w:rsid w:val="00672E04"/>
    <w:rsid w:val="00676446"/>
    <w:rsid w:val="00682800"/>
    <w:rsid w:val="00683B59"/>
    <w:rsid w:val="00683B8B"/>
    <w:rsid w:val="00684126"/>
    <w:rsid w:val="006841D1"/>
    <w:rsid w:val="00685B2C"/>
    <w:rsid w:val="00690AFA"/>
    <w:rsid w:val="00691228"/>
    <w:rsid w:val="006923FA"/>
    <w:rsid w:val="00693417"/>
    <w:rsid w:val="006A0AC7"/>
    <w:rsid w:val="006A4667"/>
    <w:rsid w:val="006A5306"/>
    <w:rsid w:val="006B1685"/>
    <w:rsid w:val="006B1D4D"/>
    <w:rsid w:val="006B2B85"/>
    <w:rsid w:val="006B378A"/>
    <w:rsid w:val="006B6052"/>
    <w:rsid w:val="006C05DB"/>
    <w:rsid w:val="006C11C0"/>
    <w:rsid w:val="006C19F1"/>
    <w:rsid w:val="006D65B1"/>
    <w:rsid w:val="006D7FB6"/>
    <w:rsid w:val="006E762F"/>
    <w:rsid w:val="006F0AFA"/>
    <w:rsid w:val="006F0BB4"/>
    <w:rsid w:val="006F55E1"/>
    <w:rsid w:val="0070057F"/>
    <w:rsid w:val="007009C2"/>
    <w:rsid w:val="00710B95"/>
    <w:rsid w:val="00710CA5"/>
    <w:rsid w:val="007168F2"/>
    <w:rsid w:val="00716F4F"/>
    <w:rsid w:val="00720433"/>
    <w:rsid w:val="007213A0"/>
    <w:rsid w:val="00724D64"/>
    <w:rsid w:val="00727366"/>
    <w:rsid w:val="007317B0"/>
    <w:rsid w:val="007355F5"/>
    <w:rsid w:val="00736E31"/>
    <w:rsid w:val="00744AB0"/>
    <w:rsid w:val="007514D5"/>
    <w:rsid w:val="00764265"/>
    <w:rsid w:val="00764747"/>
    <w:rsid w:val="0077654C"/>
    <w:rsid w:val="0078086D"/>
    <w:rsid w:val="0078210A"/>
    <w:rsid w:val="007826B1"/>
    <w:rsid w:val="00786E65"/>
    <w:rsid w:val="00790A38"/>
    <w:rsid w:val="00791B5C"/>
    <w:rsid w:val="00796309"/>
    <w:rsid w:val="007968B7"/>
    <w:rsid w:val="007A30BB"/>
    <w:rsid w:val="007A59B3"/>
    <w:rsid w:val="007B12EB"/>
    <w:rsid w:val="007B44B1"/>
    <w:rsid w:val="007B4E9C"/>
    <w:rsid w:val="007C29A7"/>
    <w:rsid w:val="007C3899"/>
    <w:rsid w:val="007C61DD"/>
    <w:rsid w:val="007C7FDA"/>
    <w:rsid w:val="007D70BA"/>
    <w:rsid w:val="007E05AB"/>
    <w:rsid w:val="007E068F"/>
    <w:rsid w:val="007E1A7C"/>
    <w:rsid w:val="007E332B"/>
    <w:rsid w:val="007E3475"/>
    <w:rsid w:val="007E771C"/>
    <w:rsid w:val="007F1144"/>
    <w:rsid w:val="007F5C70"/>
    <w:rsid w:val="007F5DA4"/>
    <w:rsid w:val="00802167"/>
    <w:rsid w:val="008076F3"/>
    <w:rsid w:val="00813390"/>
    <w:rsid w:val="00815F1C"/>
    <w:rsid w:val="008253A4"/>
    <w:rsid w:val="0082752E"/>
    <w:rsid w:val="00836C42"/>
    <w:rsid w:val="00840EEC"/>
    <w:rsid w:val="00846019"/>
    <w:rsid w:val="00846094"/>
    <w:rsid w:val="00851A94"/>
    <w:rsid w:val="00851DD9"/>
    <w:rsid w:val="00861628"/>
    <w:rsid w:val="00865D73"/>
    <w:rsid w:val="00866107"/>
    <w:rsid w:val="00870052"/>
    <w:rsid w:val="00870311"/>
    <w:rsid w:val="008707C7"/>
    <w:rsid w:val="0087420A"/>
    <w:rsid w:val="00875F96"/>
    <w:rsid w:val="00877E41"/>
    <w:rsid w:val="008807F7"/>
    <w:rsid w:val="00884838"/>
    <w:rsid w:val="008860B5"/>
    <w:rsid w:val="008861BF"/>
    <w:rsid w:val="00886E19"/>
    <w:rsid w:val="00887266"/>
    <w:rsid w:val="008910F9"/>
    <w:rsid w:val="00891EF6"/>
    <w:rsid w:val="00892DB7"/>
    <w:rsid w:val="008961C6"/>
    <w:rsid w:val="008A08F7"/>
    <w:rsid w:val="008A096E"/>
    <w:rsid w:val="008A0AF0"/>
    <w:rsid w:val="008B2F0C"/>
    <w:rsid w:val="008B335E"/>
    <w:rsid w:val="008B4158"/>
    <w:rsid w:val="008B722E"/>
    <w:rsid w:val="008B7598"/>
    <w:rsid w:val="008C5DEF"/>
    <w:rsid w:val="008D0DCA"/>
    <w:rsid w:val="008D4F84"/>
    <w:rsid w:val="008E034D"/>
    <w:rsid w:val="008E2962"/>
    <w:rsid w:val="008E37D8"/>
    <w:rsid w:val="008F1C9A"/>
    <w:rsid w:val="008F39AA"/>
    <w:rsid w:val="008F469B"/>
    <w:rsid w:val="008F6C89"/>
    <w:rsid w:val="0090380A"/>
    <w:rsid w:val="0090476D"/>
    <w:rsid w:val="00904CAD"/>
    <w:rsid w:val="00913873"/>
    <w:rsid w:val="00917B87"/>
    <w:rsid w:val="009247FD"/>
    <w:rsid w:val="009249E6"/>
    <w:rsid w:val="009308F0"/>
    <w:rsid w:val="00937C88"/>
    <w:rsid w:val="00941858"/>
    <w:rsid w:val="00947B89"/>
    <w:rsid w:val="00950B25"/>
    <w:rsid w:val="00953231"/>
    <w:rsid w:val="00955F49"/>
    <w:rsid w:val="00956508"/>
    <w:rsid w:val="00956F2E"/>
    <w:rsid w:val="00960EA5"/>
    <w:rsid w:val="0096513C"/>
    <w:rsid w:val="00973FFF"/>
    <w:rsid w:val="00982D23"/>
    <w:rsid w:val="0099089F"/>
    <w:rsid w:val="00991071"/>
    <w:rsid w:val="009944D6"/>
    <w:rsid w:val="0099502B"/>
    <w:rsid w:val="009950A4"/>
    <w:rsid w:val="00995CD6"/>
    <w:rsid w:val="009960DD"/>
    <w:rsid w:val="00996C10"/>
    <w:rsid w:val="009A367D"/>
    <w:rsid w:val="009A4A56"/>
    <w:rsid w:val="009A5AB2"/>
    <w:rsid w:val="009A6D6C"/>
    <w:rsid w:val="009A7E26"/>
    <w:rsid w:val="009B12D0"/>
    <w:rsid w:val="009B1BCF"/>
    <w:rsid w:val="009B4846"/>
    <w:rsid w:val="009B48AA"/>
    <w:rsid w:val="009C1C2B"/>
    <w:rsid w:val="009C4AD5"/>
    <w:rsid w:val="009C6A55"/>
    <w:rsid w:val="009D0890"/>
    <w:rsid w:val="009D17A2"/>
    <w:rsid w:val="009D1F52"/>
    <w:rsid w:val="009D26FB"/>
    <w:rsid w:val="009E44D3"/>
    <w:rsid w:val="009E4FE1"/>
    <w:rsid w:val="009E6ABF"/>
    <w:rsid w:val="009F528E"/>
    <w:rsid w:val="009F58A2"/>
    <w:rsid w:val="009F59C7"/>
    <w:rsid w:val="009F7977"/>
    <w:rsid w:val="00A03DFC"/>
    <w:rsid w:val="00A04BEB"/>
    <w:rsid w:val="00A0576D"/>
    <w:rsid w:val="00A14ECD"/>
    <w:rsid w:val="00A1697D"/>
    <w:rsid w:val="00A220FE"/>
    <w:rsid w:val="00A30EF2"/>
    <w:rsid w:val="00A33B11"/>
    <w:rsid w:val="00A3562F"/>
    <w:rsid w:val="00A37D67"/>
    <w:rsid w:val="00A41DFC"/>
    <w:rsid w:val="00A44B18"/>
    <w:rsid w:val="00A46834"/>
    <w:rsid w:val="00A46F63"/>
    <w:rsid w:val="00A534B4"/>
    <w:rsid w:val="00A541E5"/>
    <w:rsid w:val="00A554FE"/>
    <w:rsid w:val="00A63966"/>
    <w:rsid w:val="00A64F90"/>
    <w:rsid w:val="00A656FF"/>
    <w:rsid w:val="00A65C76"/>
    <w:rsid w:val="00A72F6F"/>
    <w:rsid w:val="00A77C5B"/>
    <w:rsid w:val="00A8653C"/>
    <w:rsid w:val="00A86FE5"/>
    <w:rsid w:val="00A87923"/>
    <w:rsid w:val="00A87E2A"/>
    <w:rsid w:val="00A9320D"/>
    <w:rsid w:val="00A942F4"/>
    <w:rsid w:val="00AA3238"/>
    <w:rsid w:val="00AA5A6C"/>
    <w:rsid w:val="00AA6F6E"/>
    <w:rsid w:val="00AA7309"/>
    <w:rsid w:val="00AB2FBA"/>
    <w:rsid w:val="00AB74BE"/>
    <w:rsid w:val="00AC1297"/>
    <w:rsid w:val="00AC4C51"/>
    <w:rsid w:val="00AC5B36"/>
    <w:rsid w:val="00AC5EC9"/>
    <w:rsid w:val="00AC6FA5"/>
    <w:rsid w:val="00AD062B"/>
    <w:rsid w:val="00AF14E0"/>
    <w:rsid w:val="00AF28E0"/>
    <w:rsid w:val="00AF5B69"/>
    <w:rsid w:val="00AF5FC0"/>
    <w:rsid w:val="00B00F71"/>
    <w:rsid w:val="00B037DE"/>
    <w:rsid w:val="00B075FD"/>
    <w:rsid w:val="00B109EB"/>
    <w:rsid w:val="00B12D2D"/>
    <w:rsid w:val="00B13DA7"/>
    <w:rsid w:val="00B15DE0"/>
    <w:rsid w:val="00B21B51"/>
    <w:rsid w:val="00B237E6"/>
    <w:rsid w:val="00B24738"/>
    <w:rsid w:val="00B26BCE"/>
    <w:rsid w:val="00B33D31"/>
    <w:rsid w:val="00B367B3"/>
    <w:rsid w:val="00B40C3A"/>
    <w:rsid w:val="00B42723"/>
    <w:rsid w:val="00B42DC2"/>
    <w:rsid w:val="00B440D1"/>
    <w:rsid w:val="00B47265"/>
    <w:rsid w:val="00B52C3B"/>
    <w:rsid w:val="00B54A7D"/>
    <w:rsid w:val="00B63685"/>
    <w:rsid w:val="00B676F9"/>
    <w:rsid w:val="00B70B30"/>
    <w:rsid w:val="00B70B9C"/>
    <w:rsid w:val="00B77634"/>
    <w:rsid w:val="00B804B7"/>
    <w:rsid w:val="00B80ABA"/>
    <w:rsid w:val="00B80BEC"/>
    <w:rsid w:val="00B80C3C"/>
    <w:rsid w:val="00B86967"/>
    <w:rsid w:val="00B86F38"/>
    <w:rsid w:val="00B92024"/>
    <w:rsid w:val="00B934F4"/>
    <w:rsid w:val="00B95556"/>
    <w:rsid w:val="00BA6205"/>
    <w:rsid w:val="00BB254D"/>
    <w:rsid w:val="00BB3508"/>
    <w:rsid w:val="00BB4675"/>
    <w:rsid w:val="00BB62C1"/>
    <w:rsid w:val="00BC0842"/>
    <w:rsid w:val="00BC2118"/>
    <w:rsid w:val="00BC6A26"/>
    <w:rsid w:val="00BD1537"/>
    <w:rsid w:val="00BD3D8E"/>
    <w:rsid w:val="00BE62A3"/>
    <w:rsid w:val="00BF72D6"/>
    <w:rsid w:val="00BF78E1"/>
    <w:rsid w:val="00C10050"/>
    <w:rsid w:val="00C107A7"/>
    <w:rsid w:val="00C132B9"/>
    <w:rsid w:val="00C14D9F"/>
    <w:rsid w:val="00C158DC"/>
    <w:rsid w:val="00C169E9"/>
    <w:rsid w:val="00C22FAA"/>
    <w:rsid w:val="00C232EE"/>
    <w:rsid w:val="00C23525"/>
    <w:rsid w:val="00C26313"/>
    <w:rsid w:val="00C26A9D"/>
    <w:rsid w:val="00C26B88"/>
    <w:rsid w:val="00C3028E"/>
    <w:rsid w:val="00C355F2"/>
    <w:rsid w:val="00C356C5"/>
    <w:rsid w:val="00C35B35"/>
    <w:rsid w:val="00C36F38"/>
    <w:rsid w:val="00C406BB"/>
    <w:rsid w:val="00C424F4"/>
    <w:rsid w:val="00C44688"/>
    <w:rsid w:val="00C47B35"/>
    <w:rsid w:val="00C52405"/>
    <w:rsid w:val="00C52E65"/>
    <w:rsid w:val="00C53570"/>
    <w:rsid w:val="00C639A9"/>
    <w:rsid w:val="00C63D97"/>
    <w:rsid w:val="00C65382"/>
    <w:rsid w:val="00C66621"/>
    <w:rsid w:val="00C70D20"/>
    <w:rsid w:val="00C71C76"/>
    <w:rsid w:val="00C75AD9"/>
    <w:rsid w:val="00C84CAD"/>
    <w:rsid w:val="00C9328D"/>
    <w:rsid w:val="00C94236"/>
    <w:rsid w:val="00C94CBC"/>
    <w:rsid w:val="00CA02E5"/>
    <w:rsid w:val="00CA23D8"/>
    <w:rsid w:val="00CA4208"/>
    <w:rsid w:val="00CB2B24"/>
    <w:rsid w:val="00CB3D7F"/>
    <w:rsid w:val="00CB3F53"/>
    <w:rsid w:val="00CB4321"/>
    <w:rsid w:val="00CB7E8F"/>
    <w:rsid w:val="00CC12F4"/>
    <w:rsid w:val="00CC22BE"/>
    <w:rsid w:val="00CC5765"/>
    <w:rsid w:val="00CD6045"/>
    <w:rsid w:val="00CD62E8"/>
    <w:rsid w:val="00CE0028"/>
    <w:rsid w:val="00CE369E"/>
    <w:rsid w:val="00CE4EE3"/>
    <w:rsid w:val="00CF070B"/>
    <w:rsid w:val="00CF0903"/>
    <w:rsid w:val="00CF33F3"/>
    <w:rsid w:val="00D0064E"/>
    <w:rsid w:val="00D00AC9"/>
    <w:rsid w:val="00D12239"/>
    <w:rsid w:val="00D226CE"/>
    <w:rsid w:val="00D23CF7"/>
    <w:rsid w:val="00D30721"/>
    <w:rsid w:val="00D31BC4"/>
    <w:rsid w:val="00D33C6F"/>
    <w:rsid w:val="00D34E84"/>
    <w:rsid w:val="00D4018E"/>
    <w:rsid w:val="00D44561"/>
    <w:rsid w:val="00D46190"/>
    <w:rsid w:val="00D53191"/>
    <w:rsid w:val="00D5352B"/>
    <w:rsid w:val="00D545DF"/>
    <w:rsid w:val="00D5621C"/>
    <w:rsid w:val="00D62AD2"/>
    <w:rsid w:val="00D6311F"/>
    <w:rsid w:val="00D63472"/>
    <w:rsid w:val="00D70592"/>
    <w:rsid w:val="00D71011"/>
    <w:rsid w:val="00D731EC"/>
    <w:rsid w:val="00D74466"/>
    <w:rsid w:val="00D76A2E"/>
    <w:rsid w:val="00D775F6"/>
    <w:rsid w:val="00D84041"/>
    <w:rsid w:val="00D86280"/>
    <w:rsid w:val="00D87537"/>
    <w:rsid w:val="00D91DD3"/>
    <w:rsid w:val="00D92FCA"/>
    <w:rsid w:val="00D952CD"/>
    <w:rsid w:val="00D9793F"/>
    <w:rsid w:val="00DA60CB"/>
    <w:rsid w:val="00DA764C"/>
    <w:rsid w:val="00DB07D6"/>
    <w:rsid w:val="00DB42E0"/>
    <w:rsid w:val="00DB575E"/>
    <w:rsid w:val="00DC2AD2"/>
    <w:rsid w:val="00DC52BC"/>
    <w:rsid w:val="00DD01CB"/>
    <w:rsid w:val="00DD10F8"/>
    <w:rsid w:val="00DD1EAE"/>
    <w:rsid w:val="00DD5B5E"/>
    <w:rsid w:val="00DD7846"/>
    <w:rsid w:val="00DE08A8"/>
    <w:rsid w:val="00DE42C4"/>
    <w:rsid w:val="00DE7E8B"/>
    <w:rsid w:val="00DF04E0"/>
    <w:rsid w:val="00DF2131"/>
    <w:rsid w:val="00DF4C92"/>
    <w:rsid w:val="00DF4DAD"/>
    <w:rsid w:val="00E01F13"/>
    <w:rsid w:val="00E02BC5"/>
    <w:rsid w:val="00E075B9"/>
    <w:rsid w:val="00E07F25"/>
    <w:rsid w:val="00E1033B"/>
    <w:rsid w:val="00E121B9"/>
    <w:rsid w:val="00E12D6F"/>
    <w:rsid w:val="00E12F6E"/>
    <w:rsid w:val="00E141C0"/>
    <w:rsid w:val="00E1589C"/>
    <w:rsid w:val="00E2019C"/>
    <w:rsid w:val="00E21182"/>
    <w:rsid w:val="00E22134"/>
    <w:rsid w:val="00E25FA0"/>
    <w:rsid w:val="00E25FC8"/>
    <w:rsid w:val="00E3127E"/>
    <w:rsid w:val="00E34017"/>
    <w:rsid w:val="00E3543D"/>
    <w:rsid w:val="00E42D71"/>
    <w:rsid w:val="00E47B30"/>
    <w:rsid w:val="00E52978"/>
    <w:rsid w:val="00E5686D"/>
    <w:rsid w:val="00E57227"/>
    <w:rsid w:val="00E62078"/>
    <w:rsid w:val="00E661BF"/>
    <w:rsid w:val="00E7122E"/>
    <w:rsid w:val="00E72124"/>
    <w:rsid w:val="00E8245F"/>
    <w:rsid w:val="00E826A6"/>
    <w:rsid w:val="00E877EE"/>
    <w:rsid w:val="00E87CAA"/>
    <w:rsid w:val="00E921B2"/>
    <w:rsid w:val="00E9450B"/>
    <w:rsid w:val="00E95494"/>
    <w:rsid w:val="00E96289"/>
    <w:rsid w:val="00EA2066"/>
    <w:rsid w:val="00EB129C"/>
    <w:rsid w:val="00EB6957"/>
    <w:rsid w:val="00EC0874"/>
    <w:rsid w:val="00EC2264"/>
    <w:rsid w:val="00EC3FD9"/>
    <w:rsid w:val="00EC5D4C"/>
    <w:rsid w:val="00ED0CBF"/>
    <w:rsid w:val="00ED1E1D"/>
    <w:rsid w:val="00ED5723"/>
    <w:rsid w:val="00ED6651"/>
    <w:rsid w:val="00EE1260"/>
    <w:rsid w:val="00EE3B85"/>
    <w:rsid w:val="00EE758A"/>
    <w:rsid w:val="00EF3406"/>
    <w:rsid w:val="00EF6ECF"/>
    <w:rsid w:val="00EF775C"/>
    <w:rsid w:val="00F06568"/>
    <w:rsid w:val="00F12575"/>
    <w:rsid w:val="00F130B8"/>
    <w:rsid w:val="00F138BF"/>
    <w:rsid w:val="00F16418"/>
    <w:rsid w:val="00F20486"/>
    <w:rsid w:val="00F208D4"/>
    <w:rsid w:val="00F2186E"/>
    <w:rsid w:val="00F24ACB"/>
    <w:rsid w:val="00F2659C"/>
    <w:rsid w:val="00F26E1D"/>
    <w:rsid w:val="00F36083"/>
    <w:rsid w:val="00F402A6"/>
    <w:rsid w:val="00F41278"/>
    <w:rsid w:val="00F4178A"/>
    <w:rsid w:val="00F4336A"/>
    <w:rsid w:val="00F43606"/>
    <w:rsid w:val="00F458C7"/>
    <w:rsid w:val="00F50C56"/>
    <w:rsid w:val="00F5594F"/>
    <w:rsid w:val="00F62E9C"/>
    <w:rsid w:val="00F64C32"/>
    <w:rsid w:val="00F6644B"/>
    <w:rsid w:val="00F707F2"/>
    <w:rsid w:val="00F7298B"/>
    <w:rsid w:val="00F738A1"/>
    <w:rsid w:val="00F84811"/>
    <w:rsid w:val="00F87186"/>
    <w:rsid w:val="00F87E83"/>
    <w:rsid w:val="00F970A1"/>
    <w:rsid w:val="00FA225E"/>
    <w:rsid w:val="00FA616F"/>
    <w:rsid w:val="00FA7761"/>
    <w:rsid w:val="00FB31E5"/>
    <w:rsid w:val="00FB3777"/>
    <w:rsid w:val="00FB3B45"/>
    <w:rsid w:val="00FC03C3"/>
    <w:rsid w:val="00FC552F"/>
    <w:rsid w:val="00FC5CB0"/>
    <w:rsid w:val="00FD7F07"/>
    <w:rsid w:val="00FE2B6B"/>
    <w:rsid w:val="00FF1F46"/>
    <w:rsid w:val="00FF5848"/>
    <w:rsid w:val="00FF6378"/>
    <w:rsid w:val="00FF6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C1AC92C"/>
  <w15:docId w15:val="{6C0B9284-B210-4D1C-BA09-E8662432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3472"/>
  </w:style>
  <w:style w:type="paragraph" w:styleId="Titolo1">
    <w:name w:val="heading 1"/>
    <w:basedOn w:val="Normale"/>
    <w:next w:val="Normale"/>
    <w:qFormat/>
    <w:pPr>
      <w:keepNext/>
      <w:tabs>
        <w:tab w:val="right" w:pos="8505"/>
      </w:tabs>
      <w:outlineLvl w:val="0"/>
    </w:pPr>
    <w:rPr>
      <w:b/>
      <w:u w:val="single"/>
    </w:rPr>
  </w:style>
  <w:style w:type="paragraph" w:styleId="Titolo2">
    <w:name w:val="heading 2"/>
    <w:basedOn w:val="Normale"/>
    <w:next w:val="Normale"/>
    <w:qFormat/>
    <w:pPr>
      <w:keepNext/>
      <w:tabs>
        <w:tab w:val="right" w:pos="9072"/>
      </w:tabs>
      <w:outlineLvl w:val="1"/>
    </w:pPr>
    <w:rPr>
      <w:rFonts w:ascii="Bookman Old Style" w:hAnsi="Bookman Old Style"/>
      <w:sz w:val="24"/>
    </w:rPr>
  </w:style>
  <w:style w:type="paragraph" w:styleId="Titolo3">
    <w:name w:val="heading 3"/>
    <w:basedOn w:val="Normale"/>
    <w:next w:val="Normale"/>
    <w:link w:val="Titolo3Carattere"/>
    <w:uiPriority w:val="9"/>
    <w:semiHidden/>
    <w:unhideWhenUsed/>
    <w:qFormat/>
    <w:rsid w:val="00D226C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qFormat/>
    <w:rsid w:val="00C232E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right" w:pos="8505"/>
      </w:tabs>
      <w:ind w:left="1134" w:hanging="1134"/>
    </w:pPr>
  </w:style>
  <w:style w:type="paragraph" w:styleId="Rientrocorpodeltesto2">
    <w:name w:val="Body Text Indent 2"/>
    <w:basedOn w:val="Normale"/>
    <w:pPr>
      <w:tabs>
        <w:tab w:val="right" w:pos="8505"/>
      </w:tabs>
      <w:spacing w:after="120"/>
      <w:ind w:firstLine="1134"/>
      <w:jc w:val="both"/>
    </w:pPr>
    <w:rPr>
      <w:rFonts w:ascii="Bookman Old Style" w:hAnsi="Bookman Old Style"/>
      <w:sz w:val="24"/>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Testofumetto">
    <w:name w:val="Balloon Text"/>
    <w:basedOn w:val="Normale"/>
    <w:semiHidden/>
    <w:rsid w:val="00562400"/>
    <w:rPr>
      <w:rFonts w:ascii="Tahoma" w:hAnsi="Tahoma" w:cs="Tahoma"/>
      <w:sz w:val="16"/>
      <w:szCs w:val="16"/>
    </w:rPr>
  </w:style>
  <w:style w:type="paragraph" w:styleId="Corpotesto">
    <w:name w:val="Body Text"/>
    <w:basedOn w:val="Normale"/>
    <w:rsid w:val="00C232EE"/>
    <w:pPr>
      <w:spacing w:after="120"/>
    </w:pPr>
  </w:style>
  <w:style w:type="character" w:styleId="Collegamentoipertestuale">
    <w:name w:val="Hyperlink"/>
    <w:rsid w:val="00130283"/>
    <w:rPr>
      <w:color w:val="0000FF"/>
      <w:u w:val="single"/>
    </w:rPr>
  </w:style>
  <w:style w:type="table" w:styleId="Grigliatabella">
    <w:name w:val="Table Grid"/>
    <w:basedOn w:val="Tabellanormale"/>
    <w:rsid w:val="006F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0C6289"/>
    <w:rPr>
      <w:sz w:val="16"/>
      <w:szCs w:val="16"/>
    </w:rPr>
  </w:style>
  <w:style w:type="paragraph" w:styleId="Testocommento">
    <w:name w:val="annotation text"/>
    <w:basedOn w:val="Normale"/>
    <w:link w:val="TestocommentoCarattere"/>
    <w:uiPriority w:val="99"/>
    <w:semiHidden/>
    <w:unhideWhenUsed/>
    <w:rsid w:val="000C6289"/>
  </w:style>
  <w:style w:type="character" w:customStyle="1" w:styleId="TestocommentoCarattere">
    <w:name w:val="Testo commento Carattere"/>
    <w:basedOn w:val="Carpredefinitoparagrafo"/>
    <w:link w:val="Testocommento"/>
    <w:uiPriority w:val="99"/>
    <w:semiHidden/>
    <w:rsid w:val="000C6289"/>
  </w:style>
  <w:style w:type="paragraph" w:styleId="Soggettocommento">
    <w:name w:val="annotation subject"/>
    <w:basedOn w:val="Testocommento"/>
    <w:next w:val="Testocommento"/>
    <w:link w:val="SoggettocommentoCarattere"/>
    <w:uiPriority w:val="99"/>
    <w:semiHidden/>
    <w:unhideWhenUsed/>
    <w:rsid w:val="000C6289"/>
    <w:rPr>
      <w:b/>
      <w:bCs/>
    </w:rPr>
  </w:style>
  <w:style w:type="character" w:customStyle="1" w:styleId="SoggettocommentoCarattere">
    <w:name w:val="Soggetto commento Carattere"/>
    <w:link w:val="Soggettocommento"/>
    <w:uiPriority w:val="99"/>
    <w:semiHidden/>
    <w:rsid w:val="000C6289"/>
    <w:rPr>
      <w:b/>
      <w:bCs/>
    </w:rPr>
  </w:style>
  <w:style w:type="paragraph" w:styleId="Paragrafoelenco">
    <w:name w:val="List Paragraph"/>
    <w:basedOn w:val="Normale"/>
    <w:uiPriority w:val="34"/>
    <w:qFormat/>
    <w:rsid w:val="00A87923"/>
    <w:pPr>
      <w:ind w:left="720"/>
      <w:contextualSpacing/>
    </w:pPr>
  </w:style>
  <w:style w:type="character" w:customStyle="1" w:styleId="PidipaginaCarattere">
    <w:name w:val="Piè di pagina Carattere"/>
    <w:basedOn w:val="Carpredefinitoparagrafo"/>
    <w:link w:val="Pidipagina"/>
    <w:rsid w:val="00025707"/>
  </w:style>
  <w:style w:type="character" w:styleId="Collegamentovisitato">
    <w:name w:val="FollowedHyperlink"/>
    <w:basedOn w:val="Carpredefinitoparagrafo"/>
    <w:uiPriority w:val="99"/>
    <w:semiHidden/>
    <w:unhideWhenUsed/>
    <w:rsid w:val="00F20486"/>
    <w:rPr>
      <w:color w:val="800080" w:themeColor="followedHyperlink"/>
      <w:u w:val="single"/>
    </w:rPr>
  </w:style>
  <w:style w:type="paragraph" w:styleId="NormaleWeb">
    <w:name w:val="Normal (Web)"/>
    <w:basedOn w:val="Normale"/>
    <w:uiPriority w:val="99"/>
    <w:unhideWhenUsed/>
    <w:rsid w:val="003A7795"/>
    <w:pPr>
      <w:spacing w:before="100" w:beforeAutospacing="1" w:after="100" w:afterAutospacing="1"/>
    </w:pPr>
    <w:rPr>
      <w:rFonts w:ascii="Times New Roman" w:hAnsi="Times New Roman"/>
      <w:sz w:val="24"/>
      <w:szCs w:val="24"/>
    </w:rPr>
  </w:style>
  <w:style w:type="character" w:styleId="Enfasigrassetto">
    <w:name w:val="Strong"/>
    <w:basedOn w:val="Carpredefinitoparagrafo"/>
    <w:uiPriority w:val="22"/>
    <w:qFormat/>
    <w:rsid w:val="003A7795"/>
    <w:rPr>
      <w:b/>
      <w:bCs/>
    </w:rPr>
  </w:style>
  <w:style w:type="character" w:customStyle="1" w:styleId="Titolo3Carattere">
    <w:name w:val="Titolo 3 Carattere"/>
    <w:basedOn w:val="Carpredefinitoparagrafo"/>
    <w:link w:val="Titolo3"/>
    <w:uiPriority w:val="9"/>
    <w:semiHidden/>
    <w:rsid w:val="00D226C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7156">
      <w:bodyDiv w:val="1"/>
      <w:marLeft w:val="0"/>
      <w:marRight w:val="0"/>
      <w:marTop w:val="0"/>
      <w:marBottom w:val="0"/>
      <w:divBdr>
        <w:top w:val="none" w:sz="0" w:space="0" w:color="auto"/>
        <w:left w:val="none" w:sz="0" w:space="0" w:color="auto"/>
        <w:bottom w:val="none" w:sz="0" w:space="0" w:color="auto"/>
        <w:right w:val="none" w:sz="0" w:space="0" w:color="auto"/>
      </w:divBdr>
    </w:div>
    <w:div w:id="87119602">
      <w:bodyDiv w:val="1"/>
      <w:marLeft w:val="0"/>
      <w:marRight w:val="0"/>
      <w:marTop w:val="0"/>
      <w:marBottom w:val="0"/>
      <w:divBdr>
        <w:top w:val="none" w:sz="0" w:space="0" w:color="auto"/>
        <w:left w:val="none" w:sz="0" w:space="0" w:color="auto"/>
        <w:bottom w:val="none" w:sz="0" w:space="0" w:color="auto"/>
        <w:right w:val="none" w:sz="0" w:space="0" w:color="auto"/>
      </w:divBdr>
    </w:div>
    <w:div w:id="117381878">
      <w:bodyDiv w:val="1"/>
      <w:marLeft w:val="0"/>
      <w:marRight w:val="0"/>
      <w:marTop w:val="0"/>
      <w:marBottom w:val="0"/>
      <w:divBdr>
        <w:top w:val="none" w:sz="0" w:space="0" w:color="auto"/>
        <w:left w:val="none" w:sz="0" w:space="0" w:color="auto"/>
        <w:bottom w:val="none" w:sz="0" w:space="0" w:color="auto"/>
        <w:right w:val="none" w:sz="0" w:space="0" w:color="auto"/>
      </w:divBdr>
    </w:div>
    <w:div w:id="149829252">
      <w:bodyDiv w:val="1"/>
      <w:marLeft w:val="0"/>
      <w:marRight w:val="0"/>
      <w:marTop w:val="0"/>
      <w:marBottom w:val="0"/>
      <w:divBdr>
        <w:top w:val="none" w:sz="0" w:space="0" w:color="auto"/>
        <w:left w:val="none" w:sz="0" w:space="0" w:color="auto"/>
        <w:bottom w:val="none" w:sz="0" w:space="0" w:color="auto"/>
        <w:right w:val="none" w:sz="0" w:space="0" w:color="auto"/>
      </w:divBdr>
    </w:div>
    <w:div w:id="364914872">
      <w:bodyDiv w:val="1"/>
      <w:marLeft w:val="0"/>
      <w:marRight w:val="0"/>
      <w:marTop w:val="0"/>
      <w:marBottom w:val="0"/>
      <w:divBdr>
        <w:top w:val="none" w:sz="0" w:space="0" w:color="auto"/>
        <w:left w:val="none" w:sz="0" w:space="0" w:color="auto"/>
        <w:bottom w:val="none" w:sz="0" w:space="0" w:color="auto"/>
        <w:right w:val="none" w:sz="0" w:space="0" w:color="auto"/>
      </w:divBdr>
    </w:div>
    <w:div w:id="392048086">
      <w:bodyDiv w:val="1"/>
      <w:marLeft w:val="0"/>
      <w:marRight w:val="0"/>
      <w:marTop w:val="0"/>
      <w:marBottom w:val="0"/>
      <w:divBdr>
        <w:top w:val="none" w:sz="0" w:space="0" w:color="auto"/>
        <w:left w:val="none" w:sz="0" w:space="0" w:color="auto"/>
        <w:bottom w:val="none" w:sz="0" w:space="0" w:color="auto"/>
        <w:right w:val="none" w:sz="0" w:space="0" w:color="auto"/>
      </w:divBdr>
    </w:div>
    <w:div w:id="464472716">
      <w:bodyDiv w:val="1"/>
      <w:marLeft w:val="0"/>
      <w:marRight w:val="0"/>
      <w:marTop w:val="0"/>
      <w:marBottom w:val="0"/>
      <w:divBdr>
        <w:top w:val="none" w:sz="0" w:space="0" w:color="auto"/>
        <w:left w:val="none" w:sz="0" w:space="0" w:color="auto"/>
        <w:bottom w:val="none" w:sz="0" w:space="0" w:color="auto"/>
        <w:right w:val="none" w:sz="0" w:space="0" w:color="auto"/>
      </w:divBdr>
    </w:div>
    <w:div w:id="778260837">
      <w:bodyDiv w:val="1"/>
      <w:marLeft w:val="0"/>
      <w:marRight w:val="0"/>
      <w:marTop w:val="0"/>
      <w:marBottom w:val="0"/>
      <w:divBdr>
        <w:top w:val="none" w:sz="0" w:space="0" w:color="auto"/>
        <w:left w:val="none" w:sz="0" w:space="0" w:color="auto"/>
        <w:bottom w:val="none" w:sz="0" w:space="0" w:color="auto"/>
        <w:right w:val="none" w:sz="0" w:space="0" w:color="auto"/>
      </w:divBdr>
    </w:div>
    <w:div w:id="779908473">
      <w:bodyDiv w:val="1"/>
      <w:marLeft w:val="0"/>
      <w:marRight w:val="0"/>
      <w:marTop w:val="0"/>
      <w:marBottom w:val="0"/>
      <w:divBdr>
        <w:top w:val="none" w:sz="0" w:space="0" w:color="auto"/>
        <w:left w:val="none" w:sz="0" w:space="0" w:color="auto"/>
        <w:bottom w:val="none" w:sz="0" w:space="0" w:color="auto"/>
        <w:right w:val="none" w:sz="0" w:space="0" w:color="auto"/>
      </w:divBdr>
    </w:div>
    <w:div w:id="840004973">
      <w:bodyDiv w:val="1"/>
      <w:marLeft w:val="0"/>
      <w:marRight w:val="0"/>
      <w:marTop w:val="0"/>
      <w:marBottom w:val="0"/>
      <w:divBdr>
        <w:top w:val="none" w:sz="0" w:space="0" w:color="auto"/>
        <w:left w:val="none" w:sz="0" w:space="0" w:color="auto"/>
        <w:bottom w:val="none" w:sz="0" w:space="0" w:color="auto"/>
        <w:right w:val="none" w:sz="0" w:space="0" w:color="auto"/>
      </w:divBdr>
    </w:div>
    <w:div w:id="870731569">
      <w:bodyDiv w:val="1"/>
      <w:marLeft w:val="0"/>
      <w:marRight w:val="0"/>
      <w:marTop w:val="0"/>
      <w:marBottom w:val="0"/>
      <w:divBdr>
        <w:top w:val="none" w:sz="0" w:space="0" w:color="auto"/>
        <w:left w:val="none" w:sz="0" w:space="0" w:color="auto"/>
        <w:bottom w:val="none" w:sz="0" w:space="0" w:color="auto"/>
        <w:right w:val="none" w:sz="0" w:space="0" w:color="auto"/>
      </w:divBdr>
    </w:div>
    <w:div w:id="1023747577">
      <w:bodyDiv w:val="1"/>
      <w:marLeft w:val="0"/>
      <w:marRight w:val="0"/>
      <w:marTop w:val="0"/>
      <w:marBottom w:val="0"/>
      <w:divBdr>
        <w:top w:val="none" w:sz="0" w:space="0" w:color="auto"/>
        <w:left w:val="none" w:sz="0" w:space="0" w:color="auto"/>
        <w:bottom w:val="none" w:sz="0" w:space="0" w:color="auto"/>
        <w:right w:val="none" w:sz="0" w:space="0" w:color="auto"/>
      </w:divBdr>
    </w:div>
    <w:div w:id="1188180597">
      <w:bodyDiv w:val="1"/>
      <w:marLeft w:val="0"/>
      <w:marRight w:val="0"/>
      <w:marTop w:val="0"/>
      <w:marBottom w:val="0"/>
      <w:divBdr>
        <w:top w:val="none" w:sz="0" w:space="0" w:color="auto"/>
        <w:left w:val="none" w:sz="0" w:space="0" w:color="auto"/>
        <w:bottom w:val="none" w:sz="0" w:space="0" w:color="auto"/>
        <w:right w:val="none" w:sz="0" w:space="0" w:color="auto"/>
      </w:divBdr>
      <w:divsChild>
        <w:div w:id="677970235">
          <w:marLeft w:val="0"/>
          <w:marRight w:val="0"/>
          <w:marTop w:val="0"/>
          <w:marBottom w:val="0"/>
          <w:divBdr>
            <w:top w:val="none" w:sz="0" w:space="0" w:color="auto"/>
            <w:left w:val="none" w:sz="0" w:space="0" w:color="auto"/>
            <w:bottom w:val="none" w:sz="0" w:space="0" w:color="auto"/>
            <w:right w:val="none" w:sz="0" w:space="0" w:color="auto"/>
          </w:divBdr>
        </w:div>
        <w:div w:id="1397051008">
          <w:marLeft w:val="0"/>
          <w:marRight w:val="0"/>
          <w:marTop w:val="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
    <w:div w:id="1331174272">
      <w:bodyDiv w:val="1"/>
      <w:marLeft w:val="0"/>
      <w:marRight w:val="0"/>
      <w:marTop w:val="0"/>
      <w:marBottom w:val="0"/>
      <w:divBdr>
        <w:top w:val="none" w:sz="0" w:space="0" w:color="auto"/>
        <w:left w:val="none" w:sz="0" w:space="0" w:color="auto"/>
        <w:bottom w:val="none" w:sz="0" w:space="0" w:color="auto"/>
        <w:right w:val="none" w:sz="0" w:space="0" w:color="auto"/>
      </w:divBdr>
    </w:div>
    <w:div w:id="1384520743">
      <w:bodyDiv w:val="1"/>
      <w:marLeft w:val="0"/>
      <w:marRight w:val="0"/>
      <w:marTop w:val="0"/>
      <w:marBottom w:val="0"/>
      <w:divBdr>
        <w:top w:val="none" w:sz="0" w:space="0" w:color="auto"/>
        <w:left w:val="none" w:sz="0" w:space="0" w:color="auto"/>
        <w:bottom w:val="none" w:sz="0" w:space="0" w:color="auto"/>
        <w:right w:val="none" w:sz="0" w:space="0" w:color="auto"/>
      </w:divBdr>
    </w:div>
    <w:div w:id="1407412682">
      <w:bodyDiv w:val="1"/>
      <w:marLeft w:val="0"/>
      <w:marRight w:val="0"/>
      <w:marTop w:val="0"/>
      <w:marBottom w:val="0"/>
      <w:divBdr>
        <w:top w:val="none" w:sz="0" w:space="0" w:color="auto"/>
        <w:left w:val="none" w:sz="0" w:space="0" w:color="auto"/>
        <w:bottom w:val="none" w:sz="0" w:space="0" w:color="auto"/>
        <w:right w:val="none" w:sz="0" w:space="0" w:color="auto"/>
      </w:divBdr>
    </w:div>
    <w:div w:id="1509447170">
      <w:bodyDiv w:val="1"/>
      <w:marLeft w:val="0"/>
      <w:marRight w:val="0"/>
      <w:marTop w:val="0"/>
      <w:marBottom w:val="0"/>
      <w:divBdr>
        <w:top w:val="none" w:sz="0" w:space="0" w:color="auto"/>
        <w:left w:val="none" w:sz="0" w:space="0" w:color="auto"/>
        <w:bottom w:val="none" w:sz="0" w:space="0" w:color="auto"/>
        <w:right w:val="none" w:sz="0" w:space="0" w:color="auto"/>
      </w:divBdr>
    </w:div>
    <w:div w:id="1532231843">
      <w:bodyDiv w:val="1"/>
      <w:marLeft w:val="0"/>
      <w:marRight w:val="0"/>
      <w:marTop w:val="0"/>
      <w:marBottom w:val="0"/>
      <w:divBdr>
        <w:top w:val="none" w:sz="0" w:space="0" w:color="auto"/>
        <w:left w:val="none" w:sz="0" w:space="0" w:color="auto"/>
        <w:bottom w:val="none" w:sz="0" w:space="0" w:color="auto"/>
        <w:right w:val="none" w:sz="0" w:space="0" w:color="auto"/>
      </w:divBdr>
    </w:div>
    <w:div w:id="1991712268">
      <w:bodyDiv w:val="1"/>
      <w:marLeft w:val="0"/>
      <w:marRight w:val="0"/>
      <w:marTop w:val="0"/>
      <w:marBottom w:val="0"/>
      <w:divBdr>
        <w:top w:val="none" w:sz="0" w:space="0" w:color="auto"/>
        <w:left w:val="none" w:sz="0" w:space="0" w:color="auto"/>
        <w:bottom w:val="none" w:sz="0" w:space="0" w:color="auto"/>
        <w:right w:val="none" w:sz="0" w:space="0" w:color="auto"/>
      </w:divBdr>
    </w:div>
    <w:div w:id="2026396250">
      <w:bodyDiv w:val="1"/>
      <w:marLeft w:val="0"/>
      <w:marRight w:val="0"/>
      <w:marTop w:val="0"/>
      <w:marBottom w:val="0"/>
      <w:divBdr>
        <w:top w:val="none" w:sz="0" w:space="0" w:color="auto"/>
        <w:left w:val="none" w:sz="0" w:space="0" w:color="auto"/>
        <w:bottom w:val="none" w:sz="0" w:space="0" w:color="auto"/>
        <w:right w:val="none" w:sz="0" w:space="0" w:color="auto"/>
      </w:divBdr>
    </w:div>
    <w:div w:id="2119136457">
      <w:bodyDiv w:val="1"/>
      <w:marLeft w:val="0"/>
      <w:marRight w:val="0"/>
      <w:marTop w:val="0"/>
      <w:marBottom w:val="0"/>
      <w:divBdr>
        <w:top w:val="none" w:sz="0" w:space="0" w:color="auto"/>
        <w:left w:val="none" w:sz="0" w:space="0" w:color="auto"/>
        <w:bottom w:val="none" w:sz="0" w:space="0" w:color="auto"/>
        <w:right w:val="none" w:sz="0" w:space="0" w:color="auto"/>
      </w:divBdr>
    </w:div>
    <w:div w:id="21347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ufficio.stampa@tn.camcom.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ufficio.stampa@tn.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FFDEF-326C-4697-B116-CF7C5D2CB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Pages>
  <Words>1059</Words>
  <Characters>6233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Prot</vt:lpstr>
    </vt:vector>
  </TitlesOfParts>
  <Company>Camera di Commercio i.a.a. Tn</Company>
  <LinksUpToDate>false</LinksUpToDate>
  <CharactersWithSpaces>7278</CharactersWithSpaces>
  <SharedDoc>false</SharedDoc>
  <HLinks>
    <vt:vector size="6" baseType="variant">
      <vt:variant>
        <vt:i4>3538962</vt:i4>
      </vt:variant>
      <vt:variant>
        <vt:i4>0</vt:i4>
      </vt:variant>
      <vt:variant>
        <vt:i4>0</vt:i4>
      </vt:variant>
      <vt:variant>
        <vt:i4>5</vt:i4>
      </vt:variant>
      <vt:variant>
        <vt:lpwstr>mailto:nome.cognome@tn.camcom.it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Andreoli Martina</dc:creator>
  <cp:lastModifiedBy>Milani Paolo</cp:lastModifiedBy>
  <cp:revision>8</cp:revision>
  <cp:lastPrinted>2018-06-19T09:49:00Z</cp:lastPrinted>
  <dcterms:created xsi:type="dcterms:W3CDTF">2025-10-23T14:08:00Z</dcterms:created>
  <dcterms:modified xsi:type="dcterms:W3CDTF">2025-10-23T17:04:00Z</dcterms:modified>
</cp:coreProperties>
</file>