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5DD1" w14:textId="77777777" w:rsidR="005C3AAF" w:rsidRPr="00514987" w:rsidRDefault="005C3AAF" w:rsidP="007C29A7">
      <w:pPr>
        <w:rPr>
          <w:b/>
          <w:sz w:val="18"/>
          <w:szCs w:val="18"/>
        </w:rPr>
      </w:pPr>
    </w:p>
    <w:p w14:paraId="43AA16DB" w14:textId="77777777" w:rsidR="009C6A55" w:rsidRDefault="00CD6045" w:rsidP="00097B53">
      <w:pPr>
        <w:spacing w:after="240"/>
        <w:ind w:left="1276"/>
        <w:rPr>
          <w:rFonts w:ascii="Amazing Grotesk" w:hAnsi="Amazing Grotesk"/>
          <w:b/>
          <w:color w:val="B11914"/>
          <w:sz w:val="28"/>
          <w:szCs w:val="28"/>
        </w:rPr>
      </w:pPr>
      <w:r w:rsidRPr="00514987">
        <w:rPr>
          <w:rFonts w:ascii="Amazing Grotesk" w:hAnsi="Amazing Grotesk"/>
          <w:b/>
          <w:color w:val="B11914"/>
          <w:sz w:val="28"/>
          <w:szCs w:val="28"/>
        </w:rPr>
        <w:t>COMUNICATO STAMPA</w:t>
      </w:r>
    </w:p>
    <w:p w14:paraId="6F3BBA2E" w14:textId="77777777" w:rsidR="00FE4C48" w:rsidRPr="00097B53" w:rsidRDefault="00FE4C48" w:rsidP="00097B53">
      <w:pPr>
        <w:spacing w:after="240"/>
        <w:ind w:left="1276"/>
        <w:rPr>
          <w:rFonts w:ascii="Amazing Grotesk" w:hAnsi="Amazing Grotesk"/>
          <w:b/>
          <w:color w:val="B11914"/>
          <w:sz w:val="28"/>
          <w:szCs w:val="28"/>
        </w:rPr>
      </w:pPr>
    </w:p>
    <w:p w14:paraId="616262C1" w14:textId="3E6E88EE" w:rsidR="00B12D2D" w:rsidRPr="00514987" w:rsidRDefault="00711146" w:rsidP="00E5686D">
      <w:pPr>
        <w:spacing w:after="120"/>
        <w:ind w:left="1275" w:hanging="11"/>
      </w:pPr>
      <w:bookmarkStart w:id="0" w:name="_Hlk229470807"/>
      <w:r>
        <w:t xml:space="preserve">Dopo il parere dell’avvocato della Corte di </w:t>
      </w:r>
      <w:r w:rsidR="00114F3D">
        <w:t>g</w:t>
      </w:r>
      <w:r>
        <w:t>iustizia dell’UE</w:t>
      </w:r>
    </w:p>
    <w:bookmarkEnd w:id="0"/>
    <w:p w14:paraId="5762BE4A" w14:textId="6D70B897" w:rsidR="00540978" w:rsidRPr="00540978" w:rsidRDefault="00540978" w:rsidP="00540978">
      <w:pPr>
        <w:spacing w:after="240"/>
        <w:ind w:left="1276"/>
        <w:jc w:val="both"/>
        <w:rPr>
          <w:rFonts w:ascii="Arial Narrow" w:hAnsi="Arial Narrow"/>
          <w:b/>
          <w:bCs/>
          <w:color w:val="000000"/>
          <w:sz w:val="31"/>
          <w:szCs w:val="31"/>
        </w:rPr>
      </w:pPr>
      <w:r w:rsidRPr="00540978">
        <w:rPr>
          <w:rFonts w:ascii="Arial Narrow" w:hAnsi="Arial Narrow"/>
          <w:b/>
          <w:bCs/>
          <w:color w:val="000000"/>
          <w:sz w:val="31"/>
          <w:szCs w:val="31"/>
        </w:rPr>
        <w:t>LE CAMERE DI COMMERCIO DI TRENTO E BOLZANO METTONO IN GUARDIA DALLE CONSEGUENZE S</w:t>
      </w:r>
      <w:r>
        <w:rPr>
          <w:rFonts w:ascii="Arial Narrow" w:hAnsi="Arial Narrow"/>
          <w:b/>
          <w:bCs/>
          <w:color w:val="000000"/>
          <w:sz w:val="31"/>
          <w:szCs w:val="31"/>
        </w:rPr>
        <w:t>U</w:t>
      </w:r>
      <w:r w:rsidRPr="00540978">
        <w:rPr>
          <w:rFonts w:ascii="Arial Narrow" w:hAnsi="Arial Narrow"/>
          <w:b/>
          <w:bCs/>
          <w:color w:val="000000"/>
          <w:sz w:val="31"/>
          <w:szCs w:val="31"/>
        </w:rPr>
        <w:t>LL’INTRODUZIONE DEL SISTEMA A SLOT SULL’ASSE DEL BRENNERO</w:t>
      </w:r>
    </w:p>
    <w:p w14:paraId="731B3E6E" w14:textId="22AC90D2" w:rsidR="00540978" w:rsidRDefault="00540978" w:rsidP="00540978">
      <w:pPr>
        <w:spacing w:after="120" w:line="276" w:lineRule="auto"/>
        <w:ind w:left="1276"/>
        <w:rPr>
          <w:rFonts w:ascii="Arial Narrow" w:hAnsi="Arial Narrow"/>
          <w:b/>
          <w:bCs/>
        </w:rPr>
      </w:pPr>
      <w:r>
        <w:rPr>
          <w:rFonts w:ascii="Arial Narrow" w:hAnsi="Arial Narrow"/>
          <w:b/>
          <w:bCs/>
        </w:rPr>
        <w:t>A metà luglio</w:t>
      </w:r>
      <w:r w:rsidRPr="0014469C">
        <w:rPr>
          <w:rFonts w:ascii="Arial Narrow" w:hAnsi="Arial Narrow"/>
          <w:b/>
          <w:bCs/>
        </w:rPr>
        <w:t xml:space="preserve"> </w:t>
      </w:r>
      <w:r>
        <w:rPr>
          <w:rFonts w:ascii="Arial Narrow" w:hAnsi="Arial Narrow"/>
          <w:b/>
          <w:bCs/>
        </w:rPr>
        <w:t xml:space="preserve">l’avvocato generale </w:t>
      </w:r>
      <w:r w:rsidRPr="00FE6906">
        <w:rPr>
          <w:rFonts w:ascii="Arial Narrow" w:hAnsi="Arial Narrow"/>
          <w:b/>
          <w:bCs/>
        </w:rPr>
        <w:t>della Corte di giustizia dell’Unione europea</w:t>
      </w:r>
      <w:r>
        <w:rPr>
          <w:rFonts w:ascii="Arial Narrow" w:hAnsi="Arial Narrow"/>
          <w:b/>
          <w:bCs/>
        </w:rPr>
        <w:t xml:space="preserve"> ha reso pubblico il parere relativo alla </w:t>
      </w:r>
      <w:r w:rsidRPr="00366D2D">
        <w:rPr>
          <w:rFonts w:ascii="Arial Narrow" w:hAnsi="Arial Narrow"/>
          <w:b/>
          <w:bCs/>
        </w:rPr>
        <w:t xml:space="preserve">disputa tra Italia e Austria sui transiti stradali </w:t>
      </w:r>
      <w:r>
        <w:rPr>
          <w:rFonts w:ascii="Arial Narrow" w:hAnsi="Arial Narrow"/>
          <w:b/>
          <w:bCs/>
        </w:rPr>
        <w:t>l</w:t>
      </w:r>
      <w:r w:rsidRPr="00366D2D">
        <w:rPr>
          <w:rFonts w:ascii="Arial Narrow" w:hAnsi="Arial Narrow"/>
          <w:b/>
          <w:bCs/>
        </w:rPr>
        <w:t>ungo l’asse del valico alpino</w:t>
      </w:r>
      <w:r>
        <w:rPr>
          <w:rFonts w:ascii="Arial Narrow" w:hAnsi="Arial Narrow"/>
          <w:b/>
          <w:bCs/>
        </w:rPr>
        <w:t xml:space="preserve">, </w:t>
      </w:r>
      <w:r w:rsidRPr="00497027">
        <w:rPr>
          <w:rFonts w:ascii="Arial Narrow" w:hAnsi="Arial Narrow"/>
          <w:b/>
          <w:bCs/>
        </w:rPr>
        <w:t>esprimendosi a favore della posizione italiana.</w:t>
      </w:r>
      <w:r w:rsidRPr="00366D2D">
        <w:rPr>
          <w:rFonts w:ascii="Arial Narrow" w:hAnsi="Arial Narrow"/>
          <w:b/>
          <w:bCs/>
        </w:rPr>
        <w:t xml:space="preserve"> </w:t>
      </w:r>
      <w:r>
        <w:rPr>
          <w:rFonts w:ascii="Arial Narrow" w:hAnsi="Arial Narrow"/>
          <w:b/>
          <w:bCs/>
        </w:rPr>
        <w:t>C</w:t>
      </w:r>
      <w:r w:rsidRPr="00366D2D">
        <w:rPr>
          <w:rFonts w:ascii="Arial Narrow" w:hAnsi="Arial Narrow"/>
          <w:b/>
          <w:bCs/>
        </w:rPr>
        <w:t>iò significa che, una volta emessa la sentenza definitiva della Corte</w:t>
      </w:r>
      <w:r>
        <w:rPr>
          <w:rFonts w:ascii="Arial Narrow" w:hAnsi="Arial Narrow"/>
          <w:b/>
          <w:bCs/>
        </w:rPr>
        <w:t xml:space="preserve"> di giustizia</w:t>
      </w:r>
      <w:r w:rsidRPr="00366D2D">
        <w:rPr>
          <w:rFonts w:ascii="Arial Narrow" w:hAnsi="Arial Narrow"/>
          <w:b/>
          <w:bCs/>
        </w:rPr>
        <w:t xml:space="preserve">, </w:t>
      </w:r>
      <w:r>
        <w:rPr>
          <w:rFonts w:ascii="Arial Narrow" w:hAnsi="Arial Narrow"/>
          <w:b/>
          <w:bCs/>
        </w:rPr>
        <w:t xml:space="preserve">i divieti </w:t>
      </w:r>
      <w:r w:rsidRPr="003A5D5E">
        <w:rPr>
          <w:rFonts w:ascii="Arial Narrow" w:hAnsi="Arial Narrow"/>
          <w:b/>
          <w:bCs/>
        </w:rPr>
        <w:t>di transito notturno</w:t>
      </w:r>
      <w:r>
        <w:rPr>
          <w:rFonts w:ascii="Arial Narrow" w:hAnsi="Arial Narrow"/>
          <w:b/>
          <w:bCs/>
        </w:rPr>
        <w:t xml:space="preserve"> per i mezzi pesanti</w:t>
      </w:r>
      <w:r w:rsidRPr="003A5D5E">
        <w:rPr>
          <w:rFonts w:ascii="Arial Narrow" w:hAnsi="Arial Narrow"/>
          <w:b/>
          <w:bCs/>
        </w:rPr>
        <w:t xml:space="preserve">, </w:t>
      </w:r>
      <w:r>
        <w:rPr>
          <w:rFonts w:ascii="Arial Narrow" w:hAnsi="Arial Narrow"/>
          <w:b/>
          <w:bCs/>
        </w:rPr>
        <w:t xml:space="preserve">il divieto settoriale </w:t>
      </w:r>
      <w:r w:rsidRPr="003A5D5E">
        <w:rPr>
          <w:rFonts w:ascii="Arial Narrow" w:hAnsi="Arial Narrow"/>
          <w:b/>
          <w:bCs/>
        </w:rPr>
        <w:t>e quell</w:t>
      </w:r>
      <w:r>
        <w:rPr>
          <w:rFonts w:ascii="Arial Narrow" w:hAnsi="Arial Narrow"/>
          <w:b/>
          <w:bCs/>
        </w:rPr>
        <w:t>o</w:t>
      </w:r>
      <w:r w:rsidRPr="003A5D5E">
        <w:rPr>
          <w:rFonts w:ascii="Arial Narrow" w:hAnsi="Arial Narrow"/>
          <w:b/>
          <w:bCs/>
        </w:rPr>
        <w:t xml:space="preserve"> invernal</w:t>
      </w:r>
      <w:r>
        <w:rPr>
          <w:rFonts w:ascii="Arial Narrow" w:hAnsi="Arial Narrow"/>
          <w:b/>
          <w:bCs/>
        </w:rPr>
        <w:t>e</w:t>
      </w:r>
      <w:r w:rsidRPr="003A5D5E">
        <w:rPr>
          <w:rFonts w:ascii="Arial Narrow" w:hAnsi="Arial Narrow"/>
          <w:b/>
          <w:bCs/>
        </w:rPr>
        <w:t> </w:t>
      </w:r>
      <w:r>
        <w:rPr>
          <w:rFonts w:ascii="Arial Narrow" w:hAnsi="Arial Narrow"/>
          <w:b/>
          <w:bCs/>
        </w:rPr>
        <w:t xml:space="preserve">imposti dal Tirolo </w:t>
      </w:r>
      <w:r w:rsidRPr="00366D2D">
        <w:rPr>
          <w:rFonts w:ascii="Arial Narrow" w:hAnsi="Arial Narrow"/>
          <w:b/>
          <w:bCs/>
        </w:rPr>
        <w:t xml:space="preserve">potrebbero essere aboliti </w:t>
      </w:r>
      <w:r>
        <w:rPr>
          <w:rFonts w:ascii="Arial Narrow" w:hAnsi="Arial Narrow"/>
          <w:b/>
          <w:bCs/>
        </w:rPr>
        <w:t>entro la</w:t>
      </w:r>
      <w:r w:rsidRPr="00366D2D">
        <w:rPr>
          <w:rFonts w:ascii="Arial Narrow" w:hAnsi="Arial Narrow"/>
          <w:b/>
          <w:bCs/>
        </w:rPr>
        <w:t xml:space="preserve"> fine dell’anno. Ora si discute </w:t>
      </w:r>
      <w:r>
        <w:rPr>
          <w:rFonts w:ascii="Arial Narrow" w:hAnsi="Arial Narrow"/>
          <w:b/>
          <w:bCs/>
        </w:rPr>
        <w:t xml:space="preserve">su una possibile </w:t>
      </w:r>
      <w:r w:rsidRPr="00366D2D">
        <w:rPr>
          <w:rFonts w:ascii="Arial Narrow" w:hAnsi="Arial Narrow"/>
          <w:b/>
          <w:bCs/>
        </w:rPr>
        <w:t xml:space="preserve">introduzione di un sistema a slot sull’asse del Brennero. </w:t>
      </w:r>
      <w:r w:rsidRPr="00C6605D">
        <w:rPr>
          <w:rFonts w:ascii="Arial Narrow" w:hAnsi="Arial Narrow"/>
          <w:b/>
          <w:bCs/>
        </w:rPr>
        <w:t xml:space="preserve">Le Camere di </w:t>
      </w:r>
      <w:r w:rsidR="00960CC0">
        <w:rPr>
          <w:rFonts w:ascii="Arial Narrow" w:hAnsi="Arial Narrow"/>
          <w:b/>
          <w:bCs/>
        </w:rPr>
        <w:t>C</w:t>
      </w:r>
      <w:r w:rsidRPr="00C6605D">
        <w:rPr>
          <w:rFonts w:ascii="Arial Narrow" w:hAnsi="Arial Narrow"/>
          <w:b/>
          <w:bCs/>
        </w:rPr>
        <w:t xml:space="preserve">ommercio di Trento e Bolzano </w:t>
      </w:r>
      <w:r w:rsidRPr="00366D2D">
        <w:rPr>
          <w:rFonts w:ascii="Arial Narrow" w:hAnsi="Arial Narrow"/>
          <w:b/>
          <w:bCs/>
        </w:rPr>
        <w:t>si oppon</w:t>
      </w:r>
      <w:r>
        <w:rPr>
          <w:rFonts w:ascii="Arial Narrow" w:hAnsi="Arial Narrow"/>
          <w:b/>
          <w:bCs/>
        </w:rPr>
        <w:t>gono</w:t>
      </w:r>
      <w:r w:rsidRPr="00366D2D">
        <w:rPr>
          <w:rFonts w:ascii="Arial Narrow" w:hAnsi="Arial Narrow"/>
          <w:b/>
          <w:bCs/>
        </w:rPr>
        <w:t xml:space="preserve"> con fermezza a un sistema di questo tipo. </w:t>
      </w:r>
    </w:p>
    <w:p w14:paraId="0A3AEB69" w14:textId="7736F3B3" w:rsidR="00515F0D" w:rsidRPr="00515F0D" w:rsidRDefault="00515F0D" w:rsidP="00540978">
      <w:pPr>
        <w:spacing w:after="160" w:line="259" w:lineRule="auto"/>
        <w:ind w:left="1276"/>
        <w:rPr>
          <w:rFonts w:cs="Helvetica"/>
        </w:rPr>
      </w:pPr>
    </w:p>
    <w:p w14:paraId="0859AAD8" w14:textId="4387CD06" w:rsidR="00540978" w:rsidRDefault="00515F0D" w:rsidP="00540978">
      <w:pPr>
        <w:spacing w:after="160" w:line="259" w:lineRule="auto"/>
        <w:ind w:left="1276"/>
      </w:pPr>
      <w:r w:rsidRPr="00515F0D">
        <w:rPr>
          <w:rFonts w:cs="Helvetica"/>
        </w:rPr>
        <w:t xml:space="preserve">Trento, </w:t>
      </w:r>
      <w:r w:rsidR="00540978">
        <w:rPr>
          <w:rFonts w:cs="Helvetica"/>
        </w:rPr>
        <w:t>3 agosto</w:t>
      </w:r>
      <w:r w:rsidR="00807495">
        <w:rPr>
          <w:rFonts w:cs="Helvetica"/>
        </w:rPr>
        <w:t xml:space="preserve"> 2026</w:t>
      </w:r>
      <w:r w:rsidRPr="00515F0D">
        <w:rPr>
          <w:rFonts w:cs="Helvetica"/>
        </w:rPr>
        <w:t xml:space="preserve"> –</w:t>
      </w:r>
      <w:r w:rsidR="00487784">
        <w:rPr>
          <w:rFonts w:cs="Helvetica"/>
        </w:rPr>
        <w:t xml:space="preserve"> </w:t>
      </w:r>
      <w:r w:rsidR="00540978">
        <w:t xml:space="preserve">A metà luglio l’avvocato generale della Corte di giustizia dell’Unione europea ha reso pubblico il parere relativo alla disputa tra Italia e Austria sui transiti stradali lungo l’asse del valico alpino, esprimendosi a favore della posizione italiana. Ciò significa che, una volta emessa la sentenza definitiva della Corte di giustizia, i divieti di transito notturno per i mezzi pesanti, il divieto settoriale e quello invernale imposti dal Tirolo potrebbero essere aboliti entro la fine dell’anno. Ora si discute su una possibile introduzione di un sistema a slot sull’asse del Brennero. Le Camere di </w:t>
      </w:r>
      <w:r w:rsidR="00960CC0">
        <w:t>C</w:t>
      </w:r>
      <w:r w:rsidR="00540978">
        <w:t xml:space="preserve">ommercio di Trento e Bolzano si oppongono con fermezza a un sistema di questo tipo. </w:t>
      </w:r>
    </w:p>
    <w:p w14:paraId="72FBDA03" w14:textId="319CC7FC" w:rsidR="00540978" w:rsidRDefault="00540978" w:rsidP="00540978">
      <w:pPr>
        <w:spacing w:after="160" w:line="259" w:lineRule="auto"/>
        <w:ind w:left="1276"/>
      </w:pPr>
      <w:r>
        <w:t xml:space="preserve">Le Camere di </w:t>
      </w:r>
      <w:r w:rsidR="00960CC0">
        <w:t>C</w:t>
      </w:r>
      <w:r>
        <w:t>ommercio di Trento e Bolzano accolgono con favore le conclusioni dell’avvocato generale della Corte di giustizia dell’Unione europea (CGUE), Manuel Campos Sánchez-Bordona, secondo cui il divieto di circolazione notturna dei mezzi pesanti in Tirolo, i divieti di transito nei sabati invernali e il divieto settoriale relativo ad alcune merci trasportabili su rotaia dovrebbero essere aboliti, in quanto limitano la libera circolazione delle merci.</w:t>
      </w:r>
    </w:p>
    <w:p w14:paraId="42E7921C" w14:textId="77777777" w:rsidR="00540978" w:rsidRDefault="00540978" w:rsidP="00540978">
      <w:pPr>
        <w:spacing w:after="160" w:line="259" w:lineRule="auto"/>
        <w:ind w:left="1276"/>
      </w:pPr>
      <w:r>
        <w:t xml:space="preserve">In alternativa ai divieti di circolazione si ipotizza l’introduzione di un sistema a slot. Una soluzione di questo tipo tra Rosenheim e Trento </w:t>
      </w:r>
      <w:r>
        <w:lastRenderedPageBreak/>
        <w:t>risulterebbe tuttavia difficilmente realizzabile nella pratica e comporterebbe gravi ripercussioni economiche per le imprese, oltre a notevoli limitazioni per il trasporto di persone e merci.</w:t>
      </w:r>
    </w:p>
    <w:p w14:paraId="48DD211A" w14:textId="26B25598" w:rsidR="00540978" w:rsidRDefault="00540978" w:rsidP="00540978">
      <w:pPr>
        <w:spacing w:after="160" w:line="259" w:lineRule="auto"/>
        <w:ind w:left="1276"/>
      </w:pPr>
      <w:r>
        <w:t xml:space="preserve">“Un sistema di prenotazione limiterebbe notevolmente la flessibilità del traffico pesante sull’autostrada del Brennero e comporterebbe un notevole aumento degli oneri burocratici e dei costi. Inoltre, una distribuzione equa degli slot non è di fatto possibile”, sottolineano </w:t>
      </w:r>
      <w:r w:rsidRPr="00540978">
        <w:rPr>
          <w:b/>
          <w:bCs/>
        </w:rPr>
        <w:t>Andrea De Zordo e Michl Ebner</w:t>
      </w:r>
      <w:r>
        <w:t xml:space="preserve">, rispettivamente Presidente della Camera di </w:t>
      </w:r>
      <w:r w:rsidR="00960CC0">
        <w:t>C</w:t>
      </w:r>
      <w:r>
        <w:t xml:space="preserve">ommercio di Trento e Presidente della Camera di </w:t>
      </w:r>
      <w:r w:rsidR="00960CC0">
        <w:t>C</w:t>
      </w:r>
      <w:r>
        <w:t xml:space="preserve">ommercio di Bolzano.  </w:t>
      </w:r>
    </w:p>
    <w:p w14:paraId="664BAF9F" w14:textId="77777777" w:rsidR="00540978" w:rsidRDefault="00540978" w:rsidP="00540978">
      <w:pPr>
        <w:spacing w:after="160" w:line="259" w:lineRule="auto"/>
        <w:ind w:left="1276"/>
      </w:pPr>
      <w:r>
        <w:t>È giuridicamente e praticamente impossibile elaborare criteri equi che determinino chi ottiene uno slot e chi no. La conseguenza sarebbe uno svantaggio per molte aziende, in particolare quelle più piccole che non dispongono delle risorse umane necessarie per assicurarsi tempestivamente l’accesso al sistema di prenotazione.</w:t>
      </w:r>
    </w:p>
    <w:p w14:paraId="009D440D" w14:textId="7ADDB9DD" w:rsidR="00540978" w:rsidRDefault="00540978" w:rsidP="00540978">
      <w:pPr>
        <w:spacing w:after="160" w:line="259" w:lineRule="auto"/>
        <w:ind w:left="1276"/>
      </w:pPr>
      <w:r>
        <w:t xml:space="preserve">L’introduzione di un sistema a slot presenta ancora numerose incognite. Secondo le Camere di </w:t>
      </w:r>
      <w:r w:rsidR="00960CC0">
        <w:t>C</w:t>
      </w:r>
      <w:r>
        <w:t>ommercio di Trento e Bolzano, le aziende più grandi e strutturate, grazie alle maggiori risorse a disposizione, avrebbero un netto vantaggio nell’ottenere gli slot. Esiste inoltre il rischio che questi vengano prenotati con l’unico scopo di essere successivamente rivenduti, creando così un mercato nero che non deve essere sottovalutato.</w:t>
      </w:r>
    </w:p>
    <w:p w14:paraId="304AD4C9" w14:textId="550AFBF6" w:rsidR="00540978" w:rsidRDefault="00006CC1" w:rsidP="00540978">
      <w:pPr>
        <w:spacing w:after="160" w:line="259" w:lineRule="auto"/>
        <w:ind w:left="1276"/>
      </w:pPr>
      <w:r>
        <w:t>Inoltre, sulle lunghe tratte i ritardi possono essere considerati normali</w:t>
      </w:r>
      <w:r w:rsidR="00540978">
        <w:t xml:space="preserve">. Sono numerosi i fattori che potrebbero incidere su un tempo di percorrenza maggiorato. Non sarebbe né equo né logico penalizzare un operatore del trasporto per un ritardo causato da circostanze di forza maggiore. Un altro elemento da considerare è il fenomeno dei “ritardi generalizzati”: se un autocarro subisce un ritardo a causa di un ingorgo, è plausibile che molti altri autocarri si trovino contemporaneamente nella stessa situazione. </w:t>
      </w:r>
    </w:p>
    <w:p w14:paraId="41D1EEC6" w14:textId="564618C4" w:rsidR="00540978" w:rsidRDefault="00540978" w:rsidP="00540978">
      <w:pPr>
        <w:spacing w:after="160" w:line="259" w:lineRule="auto"/>
        <w:ind w:left="1276"/>
      </w:pPr>
      <w:r>
        <w:t xml:space="preserve">“Nel trasporto merci con autocarri, i ritardi sono inevitabili. Qualora un camion perdesse lo slot assegnato a causa di un ritardo, si porrebbe il problema di dove farlo sostare fino a quando sarà disponibile lo slot successivo. Una situazione simile potrebbe generare forti congestioni del traffico”, hanno affermato </w:t>
      </w:r>
      <w:r w:rsidRPr="00540978">
        <w:rPr>
          <w:b/>
          <w:bCs/>
        </w:rPr>
        <w:t>Alberto Olivo e Alfred Aberer</w:t>
      </w:r>
      <w:r>
        <w:t xml:space="preserve">, rispettivamente Segretario generale della Camera di </w:t>
      </w:r>
      <w:r w:rsidR="00960CC0">
        <w:t>C</w:t>
      </w:r>
      <w:r>
        <w:t xml:space="preserve">ommercio di Trento e Segretario generale della Camera di </w:t>
      </w:r>
      <w:r w:rsidR="00960CC0">
        <w:t>C</w:t>
      </w:r>
      <w:r>
        <w:t>ommercio di Bolzano.</w:t>
      </w:r>
    </w:p>
    <w:p w14:paraId="2DC1F969" w14:textId="77777777" w:rsidR="00540978" w:rsidRDefault="00540978" w:rsidP="00540978">
      <w:pPr>
        <w:spacing w:after="160" w:line="259" w:lineRule="auto"/>
        <w:ind w:left="1276"/>
      </w:pPr>
      <w:r>
        <w:lastRenderedPageBreak/>
        <w:t>A causa della mancanza di tracciati e capacità di carico, nonché di numerose difficoltà tecniche e giuridiche, il trasferimento del traffico dalla strada alla ferrovia attraverso il Brennero è attualmente possibile solo in misura limitata. A questo proposito è indispensabile migliorare le condizioni quadro, in particolare in vista dell’apertura della Galleria di Base del Brennero prevista per il 2032.</w:t>
      </w:r>
    </w:p>
    <w:p w14:paraId="5E66A0B5" w14:textId="0540BDBD" w:rsidR="006D7D15" w:rsidRDefault="00540978" w:rsidP="00540978">
      <w:pPr>
        <w:spacing w:after="160" w:line="259" w:lineRule="auto"/>
        <w:ind w:left="1276"/>
        <w:rPr>
          <w:b/>
          <w:bCs/>
        </w:rPr>
      </w:pPr>
      <w:r w:rsidRPr="0002164A">
        <w:rPr>
          <w:b/>
          <w:bCs/>
        </w:rPr>
        <w:t xml:space="preserve">Per ulteriori informazioni si prega di contattare la Camera di commercio di Bolzano, persona di riferimento Alfred Aberer, tel. 0471 945 615, e-mail: </w:t>
      </w:r>
      <w:hyperlink r:id="rId8" w:history="1">
        <w:r w:rsidR="00006CC1" w:rsidRPr="00BE2853">
          <w:rPr>
            <w:rStyle w:val="Collegamentoipertestuale"/>
            <w:b/>
            <w:bCs/>
          </w:rPr>
          <w:t>alfred.aberer@camcom.bz.it</w:t>
        </w:r>
      </w:hyperlink>
      <w:r w:rsidRPr="0002164A">
        <w:rPr>
          <w:b/>
          <w:bCs/>
        </w:rPr>
        <w:t>.</w:t>
      </w:r>
    </w:p>
    <w:p w14:paraId="0292B88F" w14:textId="77777777" w:rsidR="00006CC1" w:rsidRDefault="00006CC1" w:rsidP="00540978">
      <w:pPr>
        <w:spacing w:after="160" w:line="259" w:lineRule="auto"/>
        <w:ind w:left="1276"/>
        <w:rPr>
          <w:b/>
          <w:bCs/>
        </w:rPr>
      </w:pPr>
    </w:p>
    <w:p w14:paraId="2C811E24" w14:textId="2EA87AE2" w:rsidR="00006CC1" w:rsidRPr="00006CC1" w:rsidRDefault="00006CC1" w:rsidP="00540978">
      <w:pPr>
        <w:spacing w:after="160" w:line="259" w:lineRule="auto"/>
        <w:ind w:left="1276"/>
        <w:rPr>
          <w:rFonts w:cs="Helvetica"/>
          <w:sz w:val="20"/>
          <w:szCs w:val="20"/>
        </w:rPr>
      </w:pPr>
      <w:r w:rsidRPr="00006CC1">
        <w:t>In allegato un’immagine dei presidenti Andrea De Zordo e Michl Ebner e dei segretari generali Alberto Olivo e Alfred Aberer</w:t>
      </w:r>
      <w:r>
        <w:t>.</w:t>
      </w:r>
    </w:p>
    <w:sectPr w:rsidR="00006CC1" w:rsidRPr="00006CC1" w:rsidSect="00D5352B">
      <w:footerReference w:type="default" r:id="rId9"/>
      <w:headerReference w:type="first" r:id="rId10"/>
      <w:footerReference w:type="first" r:id="rId11"/>
      <w:pgSz w:w="11906" w:h="16838" w:code="9"/>
      <w:pgMar w:top="2495" w:right="1304" w:bottom="2495" w:left="1304" w:header="567" w:footer="74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5794" w14:textId="77777777" w:rsidR="00C714E3" w:rsidRDefault="00C714E3">
      <w:r>
        <w:separator/>
      </w:r>
    </w:p>
  </w:endnote>
  <w:endnote w:type="continuationSeparator" w:id="0">
    <w:p w14:paraId="679ED77E" w14:textId="77777777" w:rsidR="00C714E3" w:rsidRDefault="00C7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mazing Grotesk">
    <w:panose1 w:val="02000803050000020004"/>
    <w:charset w:val="00"/>
    <w:family w:val="auto"/>
    <w:pitch w:val="variable"/>
    <w:sig w:usb0="A00002AF" w:usb1="5000004A" w:usb2="00000000" w:usb3="00000000" w:csb0="000000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9757" w14:textId="77777777" w:rsidR="00C714E3" w:rsidRPr="007C29A7" w:rsidRDefault="00C714E3" w:rsidP="00582DF9">
    <w:pPr>
      <w:pStyle w:val="Pidipagina"/>
      <w:tabs>
        <w:tab w:val="clear" w:pos="4819"/>
        <w:tab w:val="clear" w:pos="9638"/>
        <w:tab w:val="left" w:pos="1276"/>
        <w:tab w:val="left" w:pos="6870"/>
      </w:tabs>
      <w:ind w:left="1276"/>
      <w:rPr>
        <w:rFonts w:ascii="Amazing Grotesk" w:hAnsi="Amazing Grotesk"/>
        <w:color w:val="9D1914"/>
        <w:sz w:val="14"/>
        <w:szCs w:val="14"/>
      </w:rPr>
    </w:pPr>
    <w:r w:rsidRPr="007C29A7">
      <w:rPr>
        <w:rFonts w:ascii="Amazing Grotesk" w:hAnsi="Amazing Grotesk"/>
        <w:color w:val="9D1914"/>
        <w:sz w:val="14"/>
        <w:szCs w:val="14"/>
      </w:rPr>
      <w:t>Per informazioni:</w:t>
    </w:r>
  </w:p>
  <w:p w14:paraId="003DA593" w14:textId="77777777" w:rsidR="00C714E3" w:rsidRPr="003F1A52" w:rsidRDefault="00C714E3" w:rsidP="00582DF9">
    <w:pPr>
      <w:pStyle w:val="Pidipagina"/>
      <w:tabs>
        <w:tab w:val="clear" w:pos="4819"/>
        <w:tab w:val="clear" w:pos="9638"/>
        <w:tab w:val="left" w:pos="1276"/>
        <w:tab w:val="left" w:pos="6870"/>
      </w:tabs>
      <w:ind w:left="1418" w:hanging="142"/>
      <w:rPr>
        <w:rFonts w:ascii="Amazing Grotesk" w:hAnsi="Amazing Grotesk"/>
        <w:color w:val="9D1914"/>
        <w:sz w:val="14"/>
        <w:szCs w:val="14"/>
      </w:rPr>
    </w:pPr>
    <w:r w:rsidRPr="003F1A52">
      <w:rPr>
        <w:rFonts w:ascii="Amazing Grotesk" w:hAnsi="Amazing Grotesk"/>
        <w:color w:val="9D1914"/>
        <w:sz w:val="14"/>
        <w:szCs w:val="14"/>
      </w:rPr>
      <w:t xml:space="preserve">Servizio </w:t>
    </w:r>
    <w:r>
      <w:rPr>
        <w:rFonts w:ascii="Amazing Grotesk" w:hAnsi="Amazing Grotesk"/>
        <w:color w:val="9D1914"/>
        <w:sz w:val="14"/>
        <w:szCs w:val="14"/>
      </w:rPr>
      <w:t>Comunicazione e Informazione</w:t>
    </w:r>
  </w:p>
  <w:p w14:paraId="58059805" w14:textId="77777777" w:rsidR="00C714E3" w:rsidRDefault="00C714E3" w:rsidP="00582DF9">
    <w:pPr>
      <w:pStyle w:val="Pidipagina"/>
      <w:tabs>
        <w:tab w:val="clear" w:pos="4819"/>
        <w:tab w:val="clear" w:pos="9638"/>
        <w:tab w:val="left" w:pos="1276"/>
        <w:tab w:val="left" w:pos="6870"/>
      </w:tabs>
      <w:ind w:left="1418" w:hanging="142"/>
      <w:rPr>
        <w:rFonts w:ascii="Amazing Grotesk" w:hAnsi="Amazing Grotesk"/>
        <w:color w:val="9D1914"/>
        <w:sz w:val="14"/>
        <w:szCs w:val="14"/>
      </w:rPr>
    </w:pPr>
    <w:r w:rsidRPr="003F1A52">
      <w:rPr>
        <w:rFonts w:ascii="Amazing Grotesk" w:hAnsi="Amazing Grotesk"/>
        <w:color w:val="9D1914"/>
        <w:sz w:val="14"/>
        <w:szCs w:val="14"/>
      </w:rPr>
      <w:t>Camera di Commercio I.A.A.</w:t>
    </w:r>
  </w:p>
  <w:p w14:paraId="69A5EAAE" w14:textId="77777777" w:rsidR="00C714E3" w:rsidRPr="003F1A52" w:rsidRDefault="00C714E3" w:rsidP="00E7122E">
    <w:pPr>
      <w:pStyle w:val="Pidipagina"/>
      <w:tabs>
        <w:tab w:val="clear" w:pos="4819"/>
        <w:tab w:val="clear" w:pos="9638"/>
        <w:tab w:val="left" w:pos="1276"/>
        <w:tab w:val="left" w:pos="6870"/>
      </w:tabs>
      <w:ind w:left="1418" w:hanging="142"/>
      <w:rPr>
        <w:rFonts w:ascii="Amazing Grotesk" w:hAnsi="Amazing Grotesk"/>
        <w:color w:val="9D1914"/>
        <w:sz w:val="14"/>
        <w:szCs w:val="14"/>
      </w:rPr>
    </w:pPr>
    <w:r>
      <w:rPr>
        <w:rFonts w:ascii="Amazing Grotesk" w:hAnsi="Amazing Grotesk"/>
        <w:color w:val="9D1914"/>
        <w:sz w:val="14"/>
        <w:szCs w:val="14"/>
      </w:rPr>
      <w:t>Cell. +39 335 74 26 952</w:t>
    </w:r>
  </w:p>
  <w:p w14:paraId="1D290EE6" w14:textId="77777777" w:rsidR="00C714E3" w:rsidRDefault="00C714E3" w:rsidP="00E7122E">
    <w:pPr>
      <w:pStyle w:val="Pidipagina"/>
      <w:tabs>
        <w:tab w:val="clear" w:pos="4819"/>
        <w:tab w:val="clear" w:pos="9638"/>
        <w:tab w:val="left" w:pos="1276"/>
        <w:tab w:val="left" w:pos="6870"/>
      </w:tabs>
      <w:ind w:left="1276"/>
      <w:rPr>
        <w:rFonts w:ascii="Amazing Grotesk" w:hAnsi="Amazing Grotesk"/>
        <w:color w:val="9D1914"/>
        <w:sz w:val="14"/>
        <w:szCs w:val="14"/>
      </w:rPr>
    </w:pPr>
    <w:r w:rsidRPr="003F1A52">
      <w:rPr>
        <w:rFonts w:ascii="Amazing Grotesk" w:hAnsi="Amazing Grotesk"/>
        <w:color w:val="9D1914"/>
        <w:sz w:val="14"/>
        <w:szCs w:val="14"/>
      </w:rPr>
      <w:t xml:space="preserve">Tel. +39 0461 887 269 </w:t>
    </w:r>
  </w:p>
  <w:p w14:paraId="4B2D406E" w14:textId="77777777" w:rsidR="00C714E3" w:rsidRDefault="00C714E3" w:rsidP="00582DF9">
    <w:pPr>
      <w:pStyle w:val="Pidipagina"/>
      <w:tabs>
        <w:tab w:val="clear" w:pos="4819"/>
        <w:tab w:val="clear" w:pos="9638"/>
        <w:tab w:val="left" w:pos="1276"/>
        <w:tab w:val="left" w:pos="6870"/>
      </w:tabs>
      <w:ind w:left="1418" w:hanging="142"/>
      <w:rPr>
        <w:rFonts w:ascii="Amazing Grotesk" w:hAnsi="Amazing Grotesk"/>
        <w:color w:val="9D1914"/>
        <w:sz w:val="14"/>
        <w:szCs w:val="14"/>
      </w:rPr>
    </w:pPr>
    <w:r>
      <w:rPr>
        <w:rFonts w:ascii="Amazing Grotesk" w:hAnsi="Amazing Grotesk"/>
        <w:color w:val="9D1914"/>
        <w:sz w:val="14"/>
        <w:szCs w:val="14"/>
      </w:rPr>
      <w:t>Tel. +39 0461 887 270</w:t>
    </w:r>
  </w:p>
  <w:p w14:paraId="220DA29D" w14:textId="77777777" w:rsidR="00C714E3" w:rsidRPr="003F1A52" w:rsidRDefault="00C714E3" w:rsidP="00582DF9">
    <w:pPr>
      <w:pStyle w:val="Pidipagina"/>
      <w:tabs>
        <w:tab w:val="clear" w:pos="4819"/>
        <w:tab w:val="clear" w:pos="9638"/>
        <w:tab w:val="left" w:pos="1276"/>
        <w:tab w:val="left" w:pos="6870"/>
      </w:tabs>
      <w:ind w:left="1418" w:hanging="142"/>
      <w:rPr>
        <w:rFonts w:ascii="Amazing Grotesk" w:hAnsi="Amazing Grotesk"/>
        <w:color w:val="9D1914"/>
        <w:sz w:val="14"/>
        <w:szCs w:val="14"/>
      </w:rPr>
    </w:pPr>
    <w:r w:rsidRPr="003F1A52">
      <w:rPr>
        <w:rFonts w:ascii="Amazing Grotesk" w:hAnsi="Amazing Grotesk"/>
        <w:color w:val="9D1914"/>
        <w:sz w:val="14"/>
        <w:szCs w:val="14"/>
      </w:rPr>
      <w:t xml:space="preserve">e-mail: </w:t>
    </w:r>
    <w:hyperlink r:id="rId1" w:history="1">
      <w:r w:rsidRPr="00E2019C">
        <w:rPr>
          <w:rFonts w:ascii="Amazing Grotesk" w:hAnsi="Amazing Grotesk"/>
          <w:color w:val="9D1914"/>
          <w:sz w:val="14"/>
          <w:szCs w:val="14"/>
        </w:rPr>
        <w:t>ufficio.stampa@tn.camcom.it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6BF4" w14:textId="77777777" w:rsidR="00C714E3" w:rsidRPr="007C29A7" w:rsidRDefault="00C714E3" w:rsidP="003F1A52">
    <w:pPr>
      <w:pStyle w:val="Pidipagina"/>
      <w:tabs>
        <w:tab w:val="clear" w:pos="4819"/>
        <w:tab w:val="clear" w:pos="9638"/>
        <w:tab w:val="left" w:pos="1276"/>
        <w:tab w:val="left" w:pos="6870"/>
      </w:tabs>
      <w:ind w:left="1276"/>
      <w:rPr>
        <w:rFonts w:ascii="Amazing Grotesk" w:hAnsi="Amazing Grotesk"/>
        <w:color w:val="9D1914"/>
        <w:sz w:val="14"/>
        <w:szCs w:val="14"/>
      </w:rPr>
    </w:pPr>
    <w:r w:rsidRPr="007C29A7">
      <w:rPr>
        <w:rFonts w:ascii="Amazing Grotesk" w:hAnsi="Amazing Grotesk"/>
        <w:color w:val="9D1914"/>
        <w:sz w:val="14"/>
        <w:szCs w:val="14"/>
      </w:rPr>
      <w:t>Per informazioni:</w:t>
    </w:r>
  </w:p>
  <w:p w14:paraId="16401D80" w14:textId="77777777" w:rsidR="00C714E3" w:rsidRPr="003F1A52" w:rsidRDefault="00C714E3" w:rsidP="003F1A52">
    <w:pPr>
      <w:pStyle w:val="Pidipagina"/>
      <w:tabs>
        <w:tab w:val="clear" w:pos="4819"/>
        <w:tab w:val="clear" w:pos="9638"/>
        <w:tab w:val="left" w:pos="1276"/>
        <w:tab w:val="left" w:pos="6870"/>
      </w:tabs>
      <w:ind w:left="1418" w:hanging="142"/>
      <w:rPr>
        <w:rFonts w:ascii="Amazing Grotesk" w:hAnsi="Amazing Grotesk"/>
        <w:color w:val="9D1914"/>
        <w:sz w:val="14"/>
        <w:szCs w:val="14"/>
      </w:rPr>
    </w:pPr>
    <w:r w:rsidRPr="003F1A52">
      <w:rPr>
        <w:rFonts w:ascii="Amazing Grotesk" w:hAnsi="Amazing Grotesk"/>
        <w:color w:val="9D1914"/>
        <w:sz w:val="14"/>
        <w:szCs w:val="14"/>
      </w:rPr>
      <w:t xml:space="preserve">Servizio </w:t>
    </w:r>
    <w:r>
      <w:rPr>
        <w:rFonts w:ascii="Amazing Grotesk" w:hAnsi="Amazing Grotesk"/>
        <w:color w:val="9D1914"/>
        <w:sz w:val="14"/>
        <w:szCs w:val="14"/>
      </w:rPr>
      <w:t>Comunicazione e Informazione</w:t>
    </w:r>
  </w:p>
  <w:p w14:paraId="34B87145" w14:textId="77777777" w:rsidR="00C714E3" w:rsidRDefault="00C714E3" w:rsidP="003F1A52">
    <w:pPr>
      <w:pStyle w:val="Pidipagina"/>
      <w:tabs>
        <w:tab w:val="clear" w:pos="4819"/>
        <w:tab w:val="clear" w:pos="9638"/>
        <w:tab w:val="left" w:pos="1276"/>
        <w:tab w:val="left" w:pos="6870"/>
      </w:tabs>
      <w:ind w:left="1418" w:hanging="142"/>
      <w:rPr>
        <w:rFonts w:ascii="Amazing Grotesk" w:hAnsi="Amazing Grotesk"/>
        <w:color w:val="9D1914"/>
        <w:sz w:val="14"/>
        <w:szCs w:val="14"/>
      </w:rPr>
    </w:pPr>
    <w:r w:rsidRPr="003F1A52">
      <w:rPr>
        <w:rFonts w:ascii="Amazing Grotesk" w:hAnsi="Amazing Grotesk"/>
        <w:color w:val="9D1914"/>
        <w:sz w:val="14"/>
        <w:szCs w:val="14"/>
      </w:rPr>
      <w:t>Camera di Commercio I.A.A.</w:t>
    </w:r>
  </w:p>
  <w:p w14:paraId="22DE3FA2" w14:textId="77777777" w:rsidR="00C714E3" w:rsidRPr="003F1A52" w:rsidRDefault="00C714E3" w:rsidP="003F1A52">
    <w:pPr>
      <w:pStyle w:val="Pidipagina"/>
      <w:tabs>
        <w:tab w:val="clear" w:pos="4819"/>
        <w:tab w:val="clear" w:pos="9638"/>
        <w:tab w:val="left" w:pos="1276"/>
        <w:tab w:val="left" w:pos="6870"/>
      </w:tabs>
      <w:ind w:left="1418" w:hanging="142"/>
      <w:rPr>
        <w:rFonts w:ascii="Amazing Grotesk" w:hAnsi="Amazing Grotesk"/>
        <w:color w:val="9D1914"/>
        <w:sz w:val="14"/>
        <w:szCs w:val="14"/>
      </w:rPr>
    </w:pPr>
    <w:r>
      <w:rPr>
        <w:rFonts w:ascii="Amazing Grotesk" w:hAnsi="Amazing Grotesk"/>
        <w:color w:val="9D1914"/>
        <w:sz w:val="14"/>
        <w:szCs w:val="14"/>
      </w:rPr>
      <w:t>Cell. +39 335 74 26 952 Paolo Milani</w:t>
    </w:r>
  </w:p>
  <w:p w14:paraId="433BDBFB" w14:textId="77777777" w:rsidR="00C714E3" w:rsidRDefault="00C714E3" w:rsidP="003F1A52">
    <w:pPr>
      <w:pStyle w:val="Pidipagina"/>
      <w:tabs>
        <w:tab w:val="clear" w:pos="4819"/>
        <w:tab w:val="clear" w:pos="9638"/>
        <w:tab w:val="left" w:pos="1276"/>
        <w:tab w:val="left" w:pos="6870"/>
      </w:tabs>
      <w:ind w:left="1418" w:hanging="142"/>
      <w:rPr>
        <w:rFonts w:ascii="Amazing Grotesk" w:hAnsi="Amazing Grotesk"/>
        <w:color w:val="9D1914"/>
        <w:sz w:val="14"/>
        <w:szCs w:val="14"/>
      </w:rPr>
    </w:pPr>
    <w:r w:rsidRPr="003F1A52">
      <w:rPr>
        <w:rFonts w:ascii="Amazing Grotesk" w:hAnsi="Amazing Grotesk"/>
        <w:color w:val="9D1914"/>
        <w:sz w:val="14"/>
        <w:szCs w:val="14"/>
      </w:rPr>
      <w:t xml:space="preserve">Tel. +39 0461 887 269 </w:t>
    </w:r>
    <w:r>
      <w:rPr>
        <w:rFonts w:ascii="Amazing Grotesk" w:hAnsi="Amazing Grotesk"/>
        <w:color w:val="9D1914"/>
        <w:sz w:val="14"/>
        <w:szCs w:val="14"/>
      </w:rPr>
      <w:t>Donatella Plotegher</w:t>
    </w:r>
  </w:p>
  <w:p w14:paraId="6A72F383" w14:textId="77777777" w:rsidR="00C714E3" w:rsidRDefault="00C714E3" w:rsidP="00582DF9">
    <w:pPr>
      <w:pStyle w:val="Pidipagina"/>
      <w:tabs>
        <w:tab w:val="clear" w:pos="4819"/>
        <w:tab w:val="clear" w:pos="9638"/>
        <w:tab w:val="left" w:pos="1276"/>
        <w:tab w:val="left" w:pos="6870"/>
      </w:tabs>
      <w:ind w:left="1418" w:hanging="142"/>
      <w:rPr>
        <w:rFonts w:ascii="Amazing Grotesk" w:hAnsi="Amazing Grotesk"/>
        <w:color w:val="9D1914"/>
        <w:sz w:val="14"/>
        <w:szCs w:val="14"/>
      </w:rPr>
    </w:pPr>
    <w:r>
      <w:rPr>
        <w:rFonts w:ascii="Amazing Grotesk" w:hAnsi="Amazing Grotesk"/>
        <w:color w:val="9D1914"/>
        <w:sz w:val="14"/>
        <w:szCs w:val="14"/>
      </w:rPr>
      <w:t>Tel. +39 0461 887 342 Elisabetta Bruno</w:t>
    </w:r>
  </w:p>
  <w:p w14:paraId="56F4E5CB" w14:textId="77777777" w:rsidR="00C714E3" w:rsidRPr="003F1A52" w:rsidRDefault="00C714E3" w:rsidP="003F1A52">
    <w:pPr>
      <w:pStyle w:val="Pidipagina"/>
      <w:tabs>
        <w:tab w:val="clear" w:pos="4819"/>
        <w:tab w:val="clear" w:pos="9638"/>
        <w:tab w:val="left" w:pos="1276"/>
        <w:tab w:val="left" w:pos="6870"/>
      </w:tabs>
      <w:ind w:left="1418" w:hanging="142"/>
      <w:rPr>
        <w:rFonts w:ascii="Amazing Grotesk" w:hAnsi="Amazing Grotesk"/>
        <w:color w:val="9D1914"/>
        <w:sz w:val="14"/>
        <w:szCs w:val="14"/>
      </w:rPr>
    </w:pPr>
    <w:r w:rsidRPr="003F1A52">
      <w:rPr>
        <w:rFonts w:ascii="Amazing Grotesk" w:hAnsi="Amazing Grotesk"/>
        <w:color w:val="9D1914"/>
        <w:sz w:val="14"/>
        <w:szCs w:val="14"/>
      </w:rPr>
      <w:t xml:space="preserve">e-mail: </w:t>
    </w:r>
    <w:hyperlink r:id="rId1" w:history="1">
      <w:r w:rsidRPr="00E2019C">
        <w:rPr>
          <w:rFonts w:ascii="Amazing Grotesk" w:hAnsi="Amazing Grotesk"/>
          <w:color w:val="9D1914"/>
          <w:sz w:val="14"/>
          <w:szCs w:val="14"/>
        </w:rPr>
        <w:t>ufficio.stampa@tn.camcom.it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C50AA" w14:textId="77777777" w:rsidR="00C714E3" w:rsidRDefault="00C714E3">
      <w:r>
        <w:separator/>
      </w:r>
    </w:p>
  </w:footnote>
  <w:footnote w:type="continuationSeparator" w:id="0">
    <w:p w14:paraId="36C34965" w14:textId="77777777" w:rsidR="00C714E3" w:rsidRDefault="00C71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3F23" w14:textId="068E7C74" w:rsidR="00C714E3" w:rsidRDefault="0002164A" w:rsidP="008D4F84">
    <w:pPr>
      <w:pStyle w:val="Intestazione"/>
      <w:tabs>
        <w:tab w:val="clear" w:pos="4819"/>
        <w:tab w:val="clear" w:pos="9638"/>
        <w:tab w:val="center" w:pos="4678"/>
        <w:tab w:val="right" w:pos="9214"/>
      </w:tabs>
      <w:rPr>
        <w:noProof/>
      </w:rPr>
    </w:pPr>
    <w:r>
      <w:rPr>
        <w:noProof/>
      </w:rPr>
      <mc:AlternateContent>
        <mc:Choice Requires="wps">
          <w:drawing>
            <wp:anchor distT="45720" distB="45720" distL="114300" distR="114300" simplePos="0" relativeHeight="251661312" behindDoc="0" locked="0" layoutInCell="1" allowOverlap="1" wp14:anchorId="171DEA25" wp14:editId="11C15428">
              <wp:simplePos x="0" y="0"/>
              <wp:positionH relativeFrom="column">
                <wp:posOffset>4546600</wp:posOffset>
              </wp:positionH>
              <wp:positionV relativeFrom="paragraph">
                <wp:posOffset>69215</wp:posOffset>
              </wp:positionV>
              <wp:extent cx="2360930" cy="1404620"/>
              <wp:effectExtent l="0" t="0" r="635"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tbl>
                          <w:tblPr>
                            <w:tblW w:w="9325" w:type="dxa"/>
                            <w:tblInd w:w="-71" w:type="dxa"/>
                            <w:tblLayout w:type="fixed"/>
                            <w:tblCellMar>
                              <w:left w:w="71" w:type="dxa"/>
                              <w:right w:w="71" w:type="dxa"/>
                            </w:tblCellMar>
                            <w:tblLook w:val="0000" w:firstRow="0" w:lastRow="0" w:firstColumn="0" w:lastColumn="0" w:noHBand="0" w:noVBand="0"/>
                          </w:tblPr>
                          <w:tblGrid>
                            <w:gridCol w:w="9246"/>
                            <w:gridCol w:w="79"/>
                          </w:tblGrid>
                          <w:tr w:rsidR="00540978" w:rsidRPr="00972352" w14:paraId="44C75D89" w14:textId="77777777" w:rsidTr="002922C7">
                            <w:trPr>
                              <w:gridAfter w:val="1"/>
                              <w:wAfter w:w="35" w:type="dxa"/>
                              <w:cantSplit/>
                              <w:trHeight w:hRule="exact" w:val="227"/>
                            </w:trPr>
                            <w:tc>
                              <w:tcPr>
                                <w:tcW w:w="4108" w:type="dxa"/>
                              </w:tcPr>
                              <w:p w14:paraId="1C8566D9" w14:textId="77777777" w:rsidR="00540978" w:rsidRPr="00972352" w:rsidRDefault="00540978" w:rsidP="00540978">
                                <w:pPr>
                                  <w:rPr>
                                    <w:rFonts w:ascii="Arial Narrow" w:hAnsi="Arial Narrow"/>
                                    <w:sz w:val="18"/>
                                  </w:rPr>
                                </w:pPr>
                                <w:r w:rsidRPr="00972352">
                                  <w:rPr>
                                    <w:rFonts w:ascii="Arial Narrow" w:hAnsi="Arial Narrow"/>
                                    <w:sz w:val="18"/>
                                  </w:rPr>
                                  <w:t>CAMERA DI COMMERCIO,</w:t>
                                </w:r>
                                <w:r>
                                  <w:rPr>
                                    <w:rFonts w:ascii="Arial Narrow" w:hAnsi="Arial Narrow"/>
                                    <w:sz w:val="18"/>
                                  </w:rPr>
                                  <w:t xml:space="preserve"> INDUSTRIA,</w:t>
                                </w:r>
                              </w:p>
                            </w:tc>
                          </w:tr>
                          <w:tr w:rsidR="00540978" w:rsidRPr="00972352" w14:paraId="7E684E01" w14:textId="77777777" w:rsidTr="002922C7">
                            <w:trPr>
                              <w:cantSplit/>
                              <w:trHeight w:hRule="exact" w:val="227"/>
                            </w:trPr>
                            <w:tc>
                              <w:tcPr>
                                <w:tcW w:w="4143" w:type="dxa"/>
                                <w:gridSpan w:val="2"/>
                              </w:tcPr>
                              <w:p w14:paraId="2F5C2E48" w14:textId="77777777" w:rsidR="00540978" w:rsidRPr="00972352" w:rsidRDefault="00540978" w:rsidP="00540978">
                                <w:pPr>
                                  <w:rPr>
                                    <w:rFonts w:ascii="Arial Narrow" w:hAnsi="Arial Narrow"/>
                                    <w:sz w:val="18"/>
                                  </w:rPr>
                                </w:pPr>
                                <w:r w:rsidRPr="00972352">
                                  <w:rPr>
                                    <w:rFonts w:ascii="Arial Narrow" w:hAnsi="Arial Narrow"/>
                                    <w:sz w:val="18"/>
                                  </w:rPr>
                                  <w:t>ARTIGIANATO</w:t>
                                </w:r>
                                <w:r>
                                  <w:rPr>
                                    <w:rFonts w:ascii="Arial Narrow" w:hAnsi="Arial Narrow"/>
                                    <w:sz w:val="18"/>
                                  </w:rPr>
                                  <w:t>, TURISMO</w:t>
                                </w:r>
                              </w:p>
                            </w:tc>
                          </w:tr>
                          <w:tr w:rsidR="00540978" w:rsidRPr="00972352" w14:paraId="54734ABB" w14:textId="77777777" w:rsidTr="002922C7">
                            <w:trPr>
                              <w:cantSplit/>
                              <w:trHeight w:hRule="exact" w:val="227"/>
                            </w:trPr>
                            <w:tc>
                              <w:tcPr>
                                <w:tcW w:w="4143" w:type="dxa"/>
                                <w:gridSpan w:val="2"/>
                              </w:tcPr>
                              <w:p w14:paraId="02857201" w14:textId="77777777" w:rsidR="00540978" w:rsidRPr="00972352" w:rsidRDefault="00540978" w:rsidP="00540978">
                                <w:pPr>
                                  <w:rPr>
                                    <w:rFonts w:ascii="Arial Narrow" w:hAnsi="Arial Narrow"/>
                                    <w:sz w:val="18"/>
                                  </w:rPr>
                                </w:pPr>
                                <w:r w:rsidRPr="00972352">
                                  <w:rPr>
                                    <w:rFonts w:ascii="Arial Narrow" w:hAnsi="Arial Narrow"/>
                                    <w:sz w:val="18"/>
                                  </w:rPr>
                                  <w:t>E AGRICOLTURA DI BOLZANO</w:t>
                                </w:r>
                              </w:p>
                            </w:tc>
                          </w:tr>
                        </w:tbl>
                        <w:p w14:paraId="2571F599" w14:textId="489F2619" w:rsidR="00540978" w:rsidRDefault="0054097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71DEA25" id="_x0000_t202" coordsize="21600,21600" o:spt="202" path="m,l,21600r21600,l21600,xe">
              <v:stroke joinstyle="miter"/>
              <v:path gradientshapeok="t" o:connecttype="rect"/>
            </v:shapetype>
            <v:shape id="Casella di testo 2" o:spid="_x0000_s1026" type="#_x0000_t202" style="position:absolute;margin-left:358pt;margin-top:5.4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" stroked="f">
              <v:textbox style="mso-fit-shape-to-text:t">
                <w:txbxContent>
                  <w:tbl>
                    <w:tblPr>
                      <w:tblW w:w="9325" w:type="dxa"/>
                      <w:tblInd w:w="-71" w:type="dxa"/>
                      <w:tblLayout w:type="fixed"/>
                      <w:tblCellMar>
                        <w:left w:w="71" w:type="dxa"/>
                        <w:right w:w="71" w:type="dxa"/>
                      </w:tblCellMar>
                      <w:tblLook w:val="0000" w:firstRow="0" w:lastRow="0" w:firstColumn="0" w:lastColumn="0" w:noHBand="0" w:noVBand="0"/>
                    </w:tblPr>
                    <w:tblGrid>
                      <w:gridCol w:w="9246"/>
                      <w:gridCol w:w="79"/>
                    </w:tblGrid>
                    <w:tr w:rsidR="00540978" w:rsidRPr="00972352" w14:paraId="44C75D89" w14:textId="77777777" w:rsidTr="002922C7">
                      <w:trPr>
                        <w:gridAfter w:val="1"/>
                        <w:wAfter w:w="35" w:type="dxa"/>
                        <w:cantSplit/>
                        <w:trHeight w:hRule="exact" w:val="227"/>
                      </w:trPr>
                      <w:tc>
                        <w:tcPr>
                          <w:tcW w:w="4108" w:type="dxa"/>
                        </w:tcPr>
                        <w:p w14:paraId="1C8566D9" w14:textId="77777777" w:rsidR="00540978" w:rsidRPr="00972352" w:rsidRDefault="00540978" w:rsidP="00540978">
                          <w:pPr>
                            <w:rPr>
                              <w:rFonts w:ascii="Arial Narrow" w:hAnsi="Arial Narrow"/>
                              <w:sz w:val="18"/>
                            </w:rPr>
                          </w:pPr>
                          <w:r w:rsidRPr="00972352">
                            <w:rPr>
                              <w:rFonts w:ascii="Arial Narrow" w:hAnsi="Arial Narrow"/>
                              <w:sz w:val="18"/>
                            </w:rPr>
                            <w:t>CAMERA DI COMMERCIO,</w:t>
                          </w:r>
                          <w:r>
                            <w:rPr>
                              <w:rFonts w:ascii="Arial Narrow" w:hAnsi="Arial Narrow"/>
                              <w:sz w:val="18"/>
                            </w:rPr>
                            <w:t xml:space="preserve"> INDUSTRIA,</w:t>
                          </w:r>
                        </w:p>
                      </w:tc>
                    </w:tr>
                    <w:tr w:rsidR="00540978" w:rsidRPr="00972352" w14:paraId="7E684E01" w14:textId="77777777" w:rsidTr="002922C7">
                      <w:trPr>
                        <w:cantSplit/>
                        <w:trHeight w:hRule="exact" w:val="227"/>
                      </w:trPr>
                      <w:tc>
                        <w:tcPr>
                          <w:tcW w:w="4143" w:type="dxa"/>
                          <w:gridSpan w:val="2"/>
                        </w:tcPr>
                        <w:p w14:paraId="2F5C2E48" w14:textId="77777777" w:rsidR="00540978" w:rsidRPr="00972352" w:rsidRDefault="00540978" w:rsidP="00540978">
                          <w:pPr>
                            <w:rPr>
                              <w:rFonts w:ascii="Arial Narrow" w:hAnsi="Arial Narrow"/>
                              <w:sz w:val="18"/>
                            </w:rPr>
                          </w:pPr>
                          <w:r w:rsidRPr="00972352">
                            <w:rPr>
                              <w:rFonts w:ascii="Arial Narrow" w:hAnsi="Arial Narrow"/>
                              <w:sz w:val="18"/>
                            </w:rPr>
                            <w:t>ARTIGIANATO</w:t>
                          </w:r>
                          <w:r>
                            <w:rPr>
                              <w:rFonts w:ascii="Arial Narrow" w:hAnsi="Arial Narrow"/>
                              <w:sz w:val="18"/>
                            </w:rPr>
                            <w:t>, TURISMO</w:t>
                          </w:r>
                        </w:p>
                      </w:tc>
                    </w:tr>
                    <w:tr w:rsidR="00540978" w:rsidRPr="00972352" w14:paraId="54734ABB" w14:textId="77777777" w:rsidTr="002922C7">
                      <w:trPr>
                        <w:cantSplit/>
                        <w:trHeight w:hRule="exact" w:val="227"/>
                      </w:trPr>
                      <w:tc>
                        <w:tcPr>
                          <w:tcW w:w="4143" w:type="dxa"/>
                          <w:gridSpan w:val="2"/>
                        </w:tcPr>
                        <w:p w14:paraId="02857201" w14:textId="77777777" w:rsidR="00540978" w:rsidRPr="00972352" w:rsidRDefault="00540978" w:rsidP="00540978">
                          <w:pPr>
                            <w:rPr>
                              <w:rFonts w:ascii="Arial Narrow" w:hAnsi="Arial Narrow"/>
                              <w:sz w:val="18"/>
                            </w:rPr>
                          </w:pPr>
                          <w:r w:rsidRPr="00972352">
                            <w:rPr>
                              <w:rFonts w:ascii="Arial Narrow" w:hAnsi="Arial Narrow"/>
                              <w:sz w:val="18"/>
                            </w:rPr>
                            <w:t>E AGRICOLTURA DI BOLZANO</w:t>
                          </w:r>
                        </w:p>
                      </w:tc>
                    </w:tr>
                  </w:tbl>
                  <w:p w14:paraId="2571F599" w14:textId="489F2619" w:rsidR="00540978" w:rsidRDefault="00540978"/>
                </w:txbxContent>
              </v:textbox>
              <w10:wrap type="square"/>
            </v:shape>
          </w:pict>
        </mc:Fallback>
      </mc:AlternateContent>
    </w:r>
    <w:r w:rsidR="00540978" w:rsidRPr="00972352">
      <w:rPr>
        <w:rFonts w:ascii="Arial Narrow" w:hAnsi="Arial Narrow"/>
        <w:noProof/>
        <w:sz w:val="18"/>
      </w:rPr>
      <w:drawing>
        <wp:anchor distT="0" distB="0" distL="114300" distR="114300" simplePos="0" relativeHeight="251659264" behindDoc="0" locked="0" layoutInCell="1" allowOverlap="1" wp14:anchorId="2555C436" wp14:editId="7AE2E85C">
          <wp:simplePos x="0" y="0"/>
          <wp:positionH relativeFrom="column">
            <wp:posOffset>3677792</wp:posOffset>
          </wp:positionH>
          <wp:positionV relativeFrom="paragraph">
            <wp:posOffset>-40005</wp:posOffset>
          </wp:positionV>
          <wp:extent cx="869950" cy="810097"/>
          <wp:effectExtent l="0" t="0" r="6350" b="9525"/>
          <wp:wrapNone/>
          <wp:docPr id="2" name="Immagine 2" descr="Immagine che contiene disegno, schizzo, simbolo, illustrazion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disegno, schizzo, simbolo, illustrazione&#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50" cy="8100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0978">
      <w:rPr>
        <w:noProof/>
      </w:rPr>
      <w:drawing>
        <wp:anchor distT="0" distB="0" distL="114300" distR="114300" simplePos="0" relativeHeight="251658240" behindDoc="0" locked="0" layoutInCell="1" allowOverlap="1" wp14:anchorId="2E0C18AF" wp14:editId="117678FC">
          <wp:simplePos x="0" y="0"/>
          <wp:positionH relativeFrom="column">
            <wp:posOffset>68580</wp:posOffset>
          </wp:positionH>
          <wp:positionV relativeFrom="paragraph">
            <wp:posOffset>-19685</wp:posOffset>
          </wp:positionV>
          <wp:extent cx="1461135" cy="808990"/>
          <wp:effectExtent l="0" t="0" r="571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AATA COLOR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1135" cy="808990"/>
                  </a:xfrm>
                  <a:prstGeom prst="rect">
                    <a:avLst/>
                  </a:prstGeom>
                </pic:spPr>
              </pic:pic>
            </a:graphicData>
          </a:graphic>
          <wp14:sizeRelH relativeFrom="page">
            <wp14:pctWidth>0</wp14:pctWidth>
          </wp14:sizeRelH>
          <wp14:sizeRelV relativeFrom="page">
            <wp14:pctHeight>0</wp14:pctHeight>
          </wp14:sizeRelV>
        </wp:anchor>
      </w:drawing>
    </w:r>
    <w:r w:rsidR="00C714E3" w:rsidRPr="00AF4CB9">
      <w:rPr>
        <w:rFonts w:ascii="Arial Narrow" w:eastAsia="Arial Narrow" w:hAnsi="Arial Narrow" w:cs="Arial Narrow"/>
        <w:b/>
        <w:smallCaps/>
        <w:noProof/>
        <w:sz w:val="48"/>
        <w:szCs w:val="48"/>
      </w:rPr>
      <w:t xml:space="preserve"> </w:t>
    </w:r>
  </w:p>
  <w:p w14:paraId="6569E347" w14:textId="1B71638D" w:rsidR="00C714E3" w:rsidRDefault="00C714E3" w:rsidP="001161C1">
    <w:pPr>
      <w:pStyle w:val="Intestazione"/>
      <w:tabs>
        <w:tab w:val="clear" w:pos="4819"/>
        <w:tab w:val="clear" w:pos="9638"/>
      </w:tabs>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lowerLetter"/>
      <w:lvlText w:val="%1)"/>
      <w:lvlJc w:val="left"/>
      <w:pPr>
        <w:tabs>
          <w:tab w:val="num" w:pos="0"/>
        </w:tabs>
        <w:ind w:left="720" w:hanging="360"/>
      </w:pPr>
      <w:rPr>
        <w:rFonts w:cs="Times New Roman"/>
        <w:b w:val="0"/>
        <w:i w:val="0"/>
        <w:sz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19"/>
    <w:multiLevelType w:val="multilevel"/>
    <w:tmpl w:val="00000019"/>
    <w:name w:val="WWNum26"/>
    <w:lvl w:ilvl="0">
      <w:start w:val="1"/>
      <w:numFmt w:val="lowerLetter"/>
      <w:lvlText w:val="%1)"/>
      <w:lvlJc w:val="left"/>
      <w:pPr>
        <w:tabs>
          <w:tab w:val="num" w:pos="0"/>
        </w:tabs>
        <w:ind w:left="720" w:hanging="360"/>
      </w:pPr>
      <w:rPr>
        <w:rFonts w:cs="Times New Roman"/>
        <w:b w:val="0"/>
        <w:i w:val="0"/>
        <w:sz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 w15:restartNumberingAfterBreak="0">
    <w:nsid w:val="050F4191"/>
    <w:multiLevelType w:val="hybridMultilevel"/>
    <w:tmpl w:val="3B1AE3CE"/>
    <w:lvl w:ilvl="0" w:tplc="04100001">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3" w15:restartNumberingAfterBreak="0">
    <w:nsid w:val="15436839"/>
    <w:multiLevelType w:val="hybridMultilevel"/>
    <w:tmpl w:val="1B725A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53F2209"/>
    <w:multiLevelType w:val="singleLevel"/>
    <w:tmpl w:val="04100011"/>
    <w:lvl w:ilvl="0">
      <w:start w:val="1"/>
      <w:numFmt w:val="decimal"/>
      <w:lvlText w:val="%1)"/>
      <w:lvlJc w:val="left"/>
      <w:pPr>
        <w:tabs>
          <w:tab w:val="num" w:pos="360"/>
        </w:tabs>
        <w:ind w:left="360" w:hanging="360"/>
      </w:pPr>
    </w:lvl>
  </w:abstractNum>
  <w:abstractNum w:abstractNumId="5" w15:restartNumberingAfterBreak="0">
    <w:nsid w:val="36947C5F"/>
    <w:multiLevelType w:val="hybridMultilevel"/>
    <w:tmpl w:val="3E8CD4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EC5C92"/>
    <w:multiLevelType w:val="hybridMultilevel"/>
    <w:tmpl w:val="7528FB5E"/>
    <w:lvl w:ilvl="0" w:tplc="04100017">
      <w:start w:val="1"/>
      <w:numFmt w:val="lowerLetter"/>
      <w:lvlText w:val="%1)"/>
      <w:lvlJc w:val="left"/>
      <w:pPr>
        <w:tabs>
          <w:tab w:val="num" w:pos="720"/>
        </w:tabs>
        <w:ind w:left="720" w:hanging="360"/>
      </w:pPr>
    </w:lvl>
    <w:lvl w:ilvl="1" w:tplc="F356D980">
      <w:start w:val="1"/>
      <w:numFmt w:val="decimal"/>
      <w:lvlText w:val="%2."/>
      <w:lvlJc w:val="left"/>
      <w:pPr>
        <w:tabs>
          <w:tab w:val="num" w:pos="2133"/>
        </w:tabs>
        <w:ind w:left="1080" w:firstLine="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67AB5107"/>
    <w:multiLevelType w:val="hybridMultilevel"/>
    <w:tmpl w:val="9BC2C7AA"/>
    <w:lvl w:ilvl="0" w:tplc="8C10EE96">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054A36"/>
    <w:multiLevelType w:val="hybridMultilevel"/>
    <w:tmpl w:val="2DC64FEC"/>
    <w:lvl w:ilvl="0" w:tplc="61047078">
      <w:start w:val="1"/>
      <w:numFmt w:val="decimal"/>
      <w:lvlText w:val="%1."/>
      <w:lvlJc w:val="left"/>
      <w:pPr>
        <w:ind w:left="1636" w:hanging="360"/>
      </w:pPr>
      <w:rPr>
        <w:rFonts w:hint="default"/>
      </w:rPr>
    </w:lvl>
    <w:lvl w:ilvl="1" w:tplc="04100019" w:tentative="1">
      <w:start w:val="1"/>
      <w:numFmt w:val="lowerLetter"/>
      <w:lvlText w:val="%2."/>
      <w:lvlJc w:val="left"/>
      <w:pPr>
        <w:ind w:left="2356" w:hanging="360"/>
      </w:pPr>
    </w:lvl>
    <w:lvl w:ilvl="2" w:tplc="0410001B" w:tentative="1">
      <w:start w:val="1"/>
      <w:numFmt w:val="lowerRoman"/>
      <w:lvlText w:val="%3."/>
      <w:lvlJc w:val="right"/>
      <w:pPr>
        <w:ind w:left="3076" w:hanging="180"/>
      </w:pPr>
    </w:lvl>
    <w:lvl w:ilvl="3" w:tplc="0410000F" w:tentative="1">
      <w:start w:val="1"/>
      <w:numFmt w:val="decimal"/>
      <w:lvlText w:val="%4."/>
      <w:lvlJc w:val="left"/>
      <w:pPr>
        <w:ind w:left="3796" w:hanging="360"/>
      </w:pPr>
    </w:lvl>
    <w:lvl w:ilvl="4" w:tplc="04100019" w:tentative="1">
      <w:start w:val="1"/>
      <w:numFmt w:val="lowerLetter"/>
      <w:lvlText w:val="%5."/>
      <w:lvlJc w:val="left"/>
      <w:pPr>
        <w:ind w:left="4516" w:hanging="360"/>
      </w:pPr>
    </w:lvl>
    <w:lvl w:ilvl="5" w:tplc="0410001B" w:tentative="1">
      <w:start w:val="1"/>
      <w:numFmt w:val="lowerRoman"/>
      <w:lvlText w:val="%6."/>
      <w:lvlJc w:val="right"/>
      <w:pPr>
        <w:ind w:left="5236" w:hanging="180"/>
      </w:pPr>
    </w:lvl>
    <w:lvl w:ilvl="6" w:tplc="0410000F" w:tentative="1">
      <w:start w:val="1"/>
      <w:numFmt w:val="decimal"/>
      <w:lvlText w:val="%7."/>
      <w:lvlJc w:val="left"/>
      <w:pPr>
        <w:ind w:left="5956" w:hanging="360"/>
      </w:pPr>
    </w:lvl>
    <w:lvl w:ilvl="7" w:tplc="04100019" w:tentative="1">
      <w:start w:val="1"/>
      <w:numFmt w:val="lowerLetter"/>
      <w:lvlText w:val="%8."/>
      <w:lvlJc w:val="left"/>
      <w:pPr>
        <w:ind w:left="6676" w:hanging="360"/>
      </w:pPr>
    </w:lvl>
    <w:lvl w:ilvl="8" w:tplc="0410001B" w:tentative="1">
      <w:start w:val="1"/>
      <w:numFmt w:val="lowerRoman"/>
      <w:lvlText w:val="%9."/>
      <w:lvlJc w:val="right"/>
      <w:pPr>
        <w:ind w:left="7396" w:hanging="180"/>
      </w:pPr>
    </w:lvl>
  </w:abstractNum>
  <w:abstractNum w:abstractNumId="9" w15:restartNumberingAfterBreak="0">
    <w:nsid w:val="79864E6B"/>
    <w:multiLevelType w:val="singleLevel"/>
    <w:tmpl w:val="0410000F"/>
    <w:lvl w:ilvl="0">
      <w:start w:val="1"/>
      <w:numFmt w:val="decimal"/>
      <w:lvlText w:val="%1."/>
      <w:lvlJc w:val="left"/>
      <w:pPr>
        <w:tabs>
          <w:tab w:val="num" w:pos="360"/>
        </w:tabs>
        <w:ind w:left="360" w:hanging="360"/>
      </w:pPr>
    </w:lvl>
  </w:abstractNum>
  <w:abstractNum w:abstractNumId="10" w15:restartNumberingAfterBreak="0">
    <w:nsid w:val="7F7D2DCE"/>
    <w:multiLevelType w:val="hybridMultilevel"/>
    <w:tmpl w:val="BD2CE55A"/>
    <w:lvl w:ilvl="0" w:tplc="A490C13C">
      <w:start w:val="2"/>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959799940">
    <w:abstractNumId w:val="9"/>
  </w:num>
  <w:num w:numId="2" w16cid:durableId="1959605523">
    <w:abstractNumId w:val="4"/>
  </w:num>
  <w:num w:numId="3" w16cid:durableId="557940437">
    <w:abstractNumId w:val="6"/>
  </w:num>
  <w:num w:numId="4" w16cid:durableId="1743143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0891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9152824">
    <w:abstractNumId w:val="3"/>
  </w:num>
  <w:num w:numId="7" w16cid:durableId="1703477332">
    <w:abstractNumId w:val="7"/>
  </w:num>
  <w:num w:numId="8" w16cid:durableId="944970111">
    <w:abstractNumId w:val="10"/>
  </w:num>
  <w:num w:numId="9" w16cid:durableId="422773119">
    <w:abstractNumId w:val="8"/>
  </w:num>
  <w:num w:numId="10" w16cid:durableId="276103805">
    <w:abstractNumId w:val="5"/>
  </w:num>
  <w:num w:numId="11" w16cid:durableId="1726952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8"/>
  <w:hyphenationZone w:val="283"/>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69B"/>
    <w:rsid w:val="00006CC1"/>
    <w:rsid w:val="0000715C"/>
    <w:rsid w:val="0001390C"/>
    <w:rsid w:val="0002106F"/>
    <w:rsid w:val="0002164A"/>
    <w:rsid w:val="00024579"/>
    <w:rsid w:val="00025707"/>
    <w:rsid w:val="000269CA"/>
    <w:rsid w:val="00031F75"/>
    <w:rsid w:val="00037F6E"/>
    <w:rsid w:val="00040F2B"/>
    <w:rsid w:val="00047725"/>
    <w:rsid w:val="00047BA2"/>
    <w:rsid w:val="00054A9A"/>
    <w:rsid w:val="00055BF5"/>
    <w:rsid w:val="00056257"/>
    <w:rsid w:val="0005662F"/>
    <w:rsid w:val="000662BF"/>
    <w:rsid w:val="00067410"/>
    <w:rsid w:val="00070E99"/>
    <w:rsid w:val="00071EED"/>
    <w:rsid w:val="000720F4"/>
    <w:rsid w:val="00074F6B"/>
    <w:rsid w:val="000769E2"/>
    <w:rsid w:val="000773C5"/>
    <w:rsid w:val="00083AA9"/>
    <w:rsid w:val="00084CC0"/>
    <w:rsid w:val="00093CAD"/>
    <w:rsid w:val="00095622"/>
    <w:rsid w:val="00097B53"/>
    <w:rsid w:val="000A03C0"/>
    <w:rsid w:val="000A19DB"/>
    <w:rsid w:val="000A6030"/>
    <w:rsid w:val="000A7D04"/>
    <w:rsid w:val="000B1D26"/>
    <w:rsid w:val="000B40E9"/>
    <w:rsid w:val="000C045B"/>
    <w:rsid w:val="000C6289"/>
    <w:rsid w:val="000C62B5"/>
    <w:rsid w:val="000C7BD4"/>
    <w:rsid w:val="000D17FE"/>
    <w:rsid w:val="000E0375"/>
    <w:rsid w:val="000E3A0F"/>
    <w:rsid w:val="000E58E6"/>
    <w:rsid w:val="000F723C"/>
    <w:rsid w:val="000F7A8F"/>
    <w:rsid w:val="00102F75"/>
    <w:rsid w:val="0010382B"/>
    <w:rsid w:val="0010759D"/>
    <w:rsid w:val="001105D3"/>
    <w:rsid w:val="00110FB4"/>
    <w:rsid w:val="00111C10"/>
    <w:rsid w:val="00114F3D"/>
    <w:rsid w:val="001161C1"/>
    <w:rsid w:val="0012213D"/>
    <w:rsid w:val="0012470A"/>
    <w:rsid w:val="00125816"/>
    <w:rsid w:val="0013007A"/>
    <w:rsid w:val="00130283"/>
    <w:rsid w:val="00141BAD"/>
    <w:rsid w:val="00145706"/>
    <w:rsid w:val="001463D2"/>
    <w:rsid w:val="00151592"/>
    <w:rsid w:val="001538A2"/>
    <w:rsid w:val="00153BF1"/>
    <w:rsid w:val="00160967"/>
    <w:rsid w:val="001636C9"/>
    <w:rsid w:val="00171125"/>
    <w:rsid w:val="00174309"/>
    <w:rsid w:val="00175145"/>
    <w:rsid w:val="00176E40"/>
    <w:rsid w:val="00177DD6"/>
    <w:rsid w:val="00180E1E"/>
    <w:rsid w:val="00185207"/>
    <w:rsid w:val="00191D41"/>
    <w:rsid w:val="001950C9"/>
    <w:rsid w:val="00197332"/>
    <w:rsid w:val="001A2DF9"/>
    <w:rsid w:val="001A4323"/>
    <w:rsid w:val="001A4BF8"/>
    <w:rsid w:val="001B3264"/>
    <w:rsid w:val="001B3A78"/>
    <w:rsid w:val="001B71C1"/>
    <w:rsid w:val="001C1A54"/>
    <w:rsid w:val="001C1FB0"/>
    <w:rsid w:val="001C3091"/>
    <w:rsid w:val="001C40F6"/>
    <w:rsid w:val="001C63B4"/>
    <w:rsid w:val="001C698D"/>
    <w:rsid w:val="001C72E4"/>
    <w:rsid w:val="001D0321"/>
    <w:rsid w:val="001D43E8"/>
    <w:rsid w:val="001D7050"/>
    <w:rsid w:val="001E24CB"/>
    <w:rsid w:val="001F04E2"/>
    <w:rsid w:val="001F3C55"/>
    <w:rsid w:val="001F5146"/>
    <w:rsid w:val="001F5EFB"/>
    <w:rsid w:val="001F6307"/>
    <w:rsid w:val="001F7EBB"/>
    <w:rsid w:val="00210681"/>
    <w:rsid w:val="00213C52"/>
    <w:rsid w:val="002158D7"/>
    <w:rsid w:val="00225983"/>
    <w:rsid w:val="002261F5"/>
    <w:rsid w:val="00226A40"/>
    <w:rsid w:val="00227243"/>
    <w:rsid w:val="00230EB5"/>
    <w:rsid w:val="002313A7"/>
    <w:rsid w:val="00234E4E"/>
    <w:rsid w:val="00236A60"/>
    <w:rsid w:val="00241EA4"/>
    <w:rsid w:val="00243031"/>
    <w:rsid w:val="00243791"/>
    <w:rsid w:val="00243B10"/>
    <w:rsid w:val="0024616C"/>
    <w:rsid w:val="0025111C"/>
    <w:rsid w:val="00252C17"/>
    <w:rsid w:val="00260696"/>
    <w:rsid w:val="0026345A"/>
    <w:rsid w:val="00277CD6"/>
    <w:rsid w:val="002856BC"/>
    <w:rsid w:val="002861C1"/>
    <w:rsid w:val="002864E3"/>
    <w:rsid w:val="002941BD"/>
    <w:rsid w:val="00294444"/>
    <w:rsid w:val="0029713F"/>
    <w:rsid w:val="002972F6"/>
    <w:rsid w:val="002A25E1"/>
    <w:rsid w:val="002A78BF"/>
    <w:rsid w:val="002B2059"/>
    <w:rsid w:val="002B2B2A"/>
    <w:rsid w:val="002B7819"/>
    <w:rsid w:val="002C2A3E"/>
    <w:rsid w:val="002C2C44"/>
    <w:rsid w:val="002D07EC"/>
    <w:rsid w:val="002D127A"/>
    <w:rsid w:val="002D1B86"/>
    <w:rsid w:val="002D3782"/>
    <w:rsid w:val="002D655C"/>
    <w:rsid w:val="002D68D9"/>
    <w:rsid w:val="002E20AD"/>
    <w:rsid w:val="002E4245"/>
    <w:rsid w:val="002E7A80"/>
    <w:rsid w:val="002F0A71"/>
    <w:rsid w:val="002F1B92"/>
    <w:rsid w:val="002F626F"/>
    <w:rsid w:val="002F7403"/>
    <w:rsid w:val="00302382"/>
    <w:rsid w:val="00302C76"/>
    <w:rsid w:val="00311C07"/>
    <w:rsid w:val="003142EC"/>
    <w:rsid w:val="00321074"/>
    <w:rsid w:val="003212E5"/>
    <w:rsid w:val="003228AE"/>
    <w:rsid w:val="00324685"/>
    <w:rsid w:val="00324D13"/>
    <w:rsid w:val="0032681E"/>
    <w:rsid w:val="00327AD2"/>
    <w:rsid w:val="00331B77"/>
    <w:rsid w:val="00334456"/>
    <w:rsid w:val="0033526B"/>
    <w:rsid w:val="00335552"/>
    <w:rsid w:val="00336C91"/>
    <w:rsid w:val="00344EA8"/>
    <w:rsid w:val="00350046"/>
    <w:rsid w:val="00350754"/>
    <w:rsid w:val="00351708"/>
    <w:rsid w:val="003577AC"/>
    <w:rsid w:val="00360EA7"/>
    <w:rsid w:val="0037134B"/>
    <w:rsid w:val="00372CC1"/>
    <w:rsid w:val="00372FA8"/>
    <w:rsid w:val="00373DAC"/>
    <w:rsid w:val="003769FB"/>
    <w:rsid w:val="00377BC2"/>
    <w:rsid w:val="00383ADE"/>
    <w:rsid w:val="00386A96"/>
    <w:rsid w:val="00394A40"/>
    <w:rsid w:val="00395D17"/>
    <w:rsid w:val="00397719"/>
    <w:rsid w:val="003A1192"/>
    <w:rsid w:val="003A3BE2"/>
    <w:rsid w:val="003A49EF"/>
    <w:rsid w:val="003A7795"/>
    <w:rsid w:val="003B05AA"/>
    <w:rsid w:val="003B137E"/>
    <w:rsid w:val="003B1DE1"/>
    <w:rsid w:val="003B75D6"/>
    <w:rsid w:val="003B76B5"/>
    <w:rsid w:val="003C2802"/>
    <w:rsid w:val="003C2D4A"/>
    <w:rsid w:val="003C594A"/>
    <w:rsid w:val="003D086B"/>
    <w:rsid w:val="003D6094"/>
    <w:rsid w:val="003E42F5"/>
    <w:rsid w:val="003F19BF"/>
    <w:rsid w:val="003F1A52"/>
    <w:rsid w:val="00402E8F"/>
    <w:rsid w:val="0041106F"/>
    <w:rsid w:val="004117AB"/>
    <w:rsid w:val="0041443C"/>
    <w:rsid w:val="0042508A"/>
    <w:rsid w:val="0042518B"/>
    <w:rsid w:val="004254A4"/>
    <w:rsid w:val="00426156"/>
    <w:rsid w:val="00426993"/>
    <w:rsid w:val="00426B24"/>
    <w:rsid w:val="00427A25"/>
    <w:rsid w:val="00430007"/>
    <w:rsid w:val="00430AD9"/>
    <w:rsid w:val="0043358A"/>
    <w:rsid w:val="00434A23"/>
    <w:rsid w:val="00436106"/>
    <w:rsid w:val="00436700"/>
    <w:rsid w:val="00437921"/>
    <w:rsid w:val="00455D46"/>
    <w:rsid w:val="00455DD7"/>
    <w:rsid w:val="004578F8"/>
    <w:rsid w:val="0046069E"/>
    <w:rsid w:val="00466465"/>
    <w:rsid w:val="00477EA5"/>
    <w:rsid w:val="00477F6C"/>
    <w:rsid w:val="0048015B"/>
    <w:rsid w:val="00481525"/>
    <w:rsid w:val="004816A1"/>
    <w:rsid w:val="00487784"/>
    <w:rsid w:val="00487BBC"/>
    <w:rsid w:val="00492BC7"/>
    <w:rsid w:val="00493748"/>
    <w:rsid w:val="004A6031"/>
    <w:rsid w:val="004B1730"/>
    <w:rsid w:val="004B1D64"/>
    <w:rsid w:val="004B538C"/>
    <w:rsid w:val="004C3F85"/>
    <w:rsid w:val="004C6169"/>
    <w:rsid w:val="004D1CC9"/>
    <w:rsid w:val="004D1EB8"/>
    <w:rsid w:val="004D3175"/>
    <w:rsid w:val="004D3B61"/>
    <w:rsid w:val="004D5E6A"/>
    <w:rsid w:val="004D6EF9"/>
    <w:rsid w:val="004D74EB"/>
    <w:rsid w:val="004E034B"/>
    <w:rsid w:val="004E2F72"/>
    <w:rsid w:val="004F1E76"/>
    <w:rsid w:val="004F3A31"/>
    <w:rsid w:val="004F457D"/>
    <w:rsid w:val="004F5039"/>
    <w:rsid w:val="004F6EE2"/>
    <w:rsid w:val="00504B64"/>
    <w:rsid w:val="00505E25"/>
    <w:rsid w:val="0051003E"/>
    <w:rsid w:val="005122C8"/>
    <w:rsid w:val="00513BF9"/>
    <w:rsid w:val="00514987"/>
    <w:rsid w:val="00515F0D"/>
    <w:rsid w:val="00527C89"/>
    <w:rsid w:val="005310BB"/>
    <w:rsid w:val="00534873"/>
    <w:rsid w:val="00536E48"/>
    <w:rsid w:val="00537D2B"/>
    <w:rsid w:val="005405C2"/>
    <w:rsid w:val="00540978"/>
    <w:rsid w:val="00541CAE"/>
    <w:rsid w:val="00545166"/>
    <w:rsid w:val="00545C01"/>
    <w:rsid w:val="0054729D"/>
    <w:rsid w:val="00547F9B"/>
    <w:rsid w:val="005511DE"/>
    <w:rsid w:val="005518CD"/>
    <w:rsid w:val="00553F2E"/>
    <w:rsid w:val="00557B06"/>
    <w:rsid w:val="00562400"/>
    <w:rsid w:val="00564D59"/>
    <w:rsid w:val="005712FD"/>
    <w:rsid w:val="00573EF4"/>
    <w:rsid w:val="0057527E"/>
    <w:rsid w:val="005756AD"/>
    <w:rsid w:val="00582DF9"/>
    <w:rsid w:val="0058318A"/>
    <w:rsid w:val="005836C7"/>
    <w:rsid w:val="00584978"/>
    <w:rsid w:val="00584A30"/>
    <w:rsid w:val="00584F75"/>
    <w:rsid w:val="0059244A"/>
    <w:rsid w:val="00593CA2"/>
    <w:rsid w:val="005954E9"/>
    <w:rsid w:val="00597EFC"/>
    <w:rsid w:val="005A0D10"/>
    <w:rsid w:val="005A1357"/>
    <w:rsid w:val="005A4610"/>
    <w:rsid w:val="005A5DA9"/>
    <w:rsid w:val="005A71AF"/>
    <w:rsid w:val="005B01E5"/>
    <w:rsid w:val="005B63C3"/>
    <w:rsid w:val="005C0EE9"/>
    <w:rsid w:val="005C3AAF"/>
    <w:rsid w:val="005C5DF3"/>
    <w:rsid w:val="005D12E0"/>
    <w:rsid w:val="005D38FC"/>
    <w:rsid w:val="005D3B25"/>
    <w:rsid w:val="005E5E60"/>
    <w:rsid w:val="005F0B48"/>
    <w:rsid w:val="005F596D"/>
    <w:rsid w:val="005F5A03"/>
    <w:rsid w:val="005F6F74"/>
    <w:rsid w:val="005F7777"/>
    <w:rsid w:val="00604DEF"/>
    <w:rsid w:val="006069EF"/>
    <w:rsid w:val="006112AA"/>
    <w:rsid w:val="00611D55"/>
    <w:rsid w:val="00615C38"/>
    <w:rsid w:val="00623CE0"/>
    <w:rsid w:val="006241FF"/>
    <w:rsid w:val="006311E1"/>
    <w:rsid w:val="00634532"/>
    <w:rsid w:val="00637C04"/>
    <w:rsid w:val="00641FAB"/>
    <w:rsid w:val="006425AC"/>
    <w:rsid w:val="00644F94"/>
    <w:rsid w:val="006473F2"/>
    <w:rsid w:val="00657DAF"/>
    <w:rsid w:val="006627F1"/>
    <w:rsid w:val="006634F2"/>
    <w:rsid w:val="00663AD2"/>
    <w:rsid w:val="00663CFB"/>
    <w:rsid w:val="0066587A"/>
    <w:rsid w:val="00667AD2"/>
    <w:rsid w:val="00672E04"/>
    <w:rsid w:val="00676446"/>
    <w:rsid w:val="00682800"/>
    <w:rsid w:val="00683B59"/>
    <w:rsid w:val="00683B8B"/>
    <w:rsid w:val="00684126"/>
    <w:rsid w:val="006841D1"/>
    <w:rsid w:val="00685B2C"/>
    <w:rsid w:val="00690AFA"/>
    <w:rsid w:val="00691228"/>
    <w:rsid w:val="006923FA"/>
    <w:rsid w:val="00693417"/>
    <w:rsid w:val="006A0AC7"/>
    <w:rsid w:val="006A4667"/>
    <w:rsid w:val="006A5306"/>
    <w:rsid w:val="006B1685"/>
    <w:rsid w:val="006B1D4D"/>
    <w:rsid w:val="006B2B85"/>
    <w:rsid w:val="006B378A"/>
    <w:rsid w:val="006B6052"/>
    <w:rsid w:val="006C05DB"/>
    <w:rsid w:val="006C11C0"/>
    <w:rsid w:val="006C19F1"/>
    <w:rsid w:val="006D65B1"/>
    <w:rsid w:val="006D7D15"/>
    <w:rsid w:val="006D7FB6"/>
    <w:rsid w:val="006E0BB5"/>
    <w:rsid w:val="006E1FDC"/>
    <w:rsid w:val="006E644C"/>
    <w:rsid w:val="006E762F"/>
    <w:rsid w:val="006F0AFA"/>
    <w:rsid w:val="006F0BB4"/>
    <w:rsid w:val="006F1DE9"/>
    <w:rsid w:val="006F55E1"/>
    <w:rsid w:val="0070057F"/>
    <w:rsid w:val="007009C2"/>
    <w:rsid w:val="00706A16"/>
    <w:rsid w:val="00710B95"/>
    <w:rsid w:val="00710CA5"/>
    <w:rsid w:val="00711146"/>
    <w:rsid w:val="00716F4F"/>
    <w:rsid w:val="00720433"/>
    <w:rsid w:val="007213A0"/>
    <w:rsid w:val="00724D64"/>
    <w:rsid w:val="00727366"/>
    <w:rsid w:val="007305C4"/>
    <w:rsid w:val="007317B0"/>
    <w:rsid w:val="00735F9C"/>
    <w:rsid w:val="00736E31"/>
    <w:rsid w:val="00744AB0"/>
    <w:rsid w:val="007514D5"/>
    <w:rsid w:val="0075255B"/>
    <w:rsid w:val="00764265"/>
    <w:rsid w:val="0076657B"/>
    <w:rsid w:val="007673F2"/>
    <w:rsid w:val="0077654C"/>
    <w:rsid w:val="0078086D"/>
    <w:rsid w:val="0078210A"/>
    <w:rsid w:val="007826B1"/>
    <w:rsid w:val="00783CF4"/>
    <w:rsid w:val="00790A38"/>
    <w:rsid w:val="00791B5C"/>
    <w:rsid w:val="00796309"/>
    <w:rsid w:val="007968B7"/>
    <w:rsid w:val="007A30BB"/>
    <w:rsid w:val="007A59B3"/>
    <w:rsid w:val="007B12EB"/>
    <w:rsid w:val="007B44B1"/>
    <w:rsid w:val="007B4E9C"/>
    <w:rsid w:val="007C29A7"/>
    <w:rsid w:val="007C3899"/>
    <w:rsid w:val="007C61DD"/>
    <w:rsid w:val="007D30E6"/>
    <w:rsid w:val="007D70BA"/>
    <w:rsid w:val="007E05AB"/>
    <w:rsid w:val="007E068F"/>
    <w:rsid w:val="007E1A7C"/>
    <w:rsid w:val="007E332B"/>
    <w:rsid w:val="007E3475"/>
    <w:rsid w:val="007E771C"/>
    <w:rsid w:val="007F1144"/>
    <w:rsid w:val="007F5C70"/>
    <w:rsid w:val="007F5DA4"/>
    <w:rsid w:val="00802167"/>
    <w:rsid w:val="00802DDF"/>
    <w:rsid w:val="00807495"/>
    <w:rsid w:val="008076F3"/>
    <w:rsid w:val="00813390"/>
    <w:rsid w:val="00815F1C"/>
    <w:rsid w:val="00817DBF"/>
    <w:rsid w:val="008253A4"/>
    <w:rsid w:val="00836C42"/>
    <w:rsid w:val="00840BBA"/>
    <w:rsid w:val="00840EEC"/>
    <w:rsid w:val="00846019"/>
    <w:rsid w:val="00846094"/>
    <w:rsid w:val="00850428"/>
    <w:rsid w:val="00851A94"/>
    <w:rsid w:val="00851DD9"/>
    <w:rsid w:val="00861628"/>
    <w:rsid w:val="00865D73"/>
    <w:rsid w:val="00866107"/>
    <w:rsid w:val="00870052"/>
    <w:rsid w:val="0087420A"/>
    <w:rsid w:val="00875F96"/>
    <w:rsid w:val="00877E41"/>
    <w:rsid w:val="008807F7"/>
    <w:rsid w:val="0088247A"/>
    <w:rsid w:val="00884838"/>
    <w:rsid w:val="008860B5"/>
    <w:rsid w:val="008861BF"/>
    <w:rsid w:val="00886E19"/>
    <w:rsid w:val="00887266"/>
    <w:rsid w:val="008910F9"/>
    <w:rsid w:val="00891EF6"/>
    <w:rsid w:val="00892DB7"/>
    <w:rsid w:val="008961C6"/>
    <w:rsid w:val="008A08F7"/>
    <w:rsid w:val="008A096E"/>
    <w:rsid w:val="008A0AF0"/>
    <w:rsid w:val="008B0416"/>
    <w:rsid w:val="008B2F0C"/>
    <w:rsid w:val="008B335E"/>
    <w:rsid w:val="008B36E6"/>
    <w:rsid w:val="008B4158"/>
    <w:rsid w:val="008B7598"/>
    <w:rsid w:val="008C5DEF"/>
    <w:rsid w:val="008D0DCA"/>
    <w:rsid w:val="008D4F84"/>
    <w:rsid w:val="008E034D"/>
    <w:rsid w:val="008E2962"/>
    <w:rsid w:val="008E37D8"/>
    <w:rsid w:val="008F1C9A"/>
    <w:rsid w:val="008F39AA"/>
    <w:rsid w:val="008F3EB7"/>
    <w:rsid w:val="008F469B"/>
    <w:rsid w:val="008F47D6"/>
    <w:rsid w:val="008F6C89"/>
    <w:rsid w:val="0090380A"/>
    <w:rsid w:val="00904CAD"/>
    <w:rsid w:val="00917B87"/>
    <w:rsid w:val="009247FD"/>
    <w:rsid w:val="009308F0"/>
    <w:rsid w:val="00934A66"/>
    <w:rsid w:val="00937C88"/>
    <w:rsid w:val="00941535"/>
    <w:rsid w:val="00941858"/>
    <w:rsid w:val="00947B89"/>
    <w:rsid w:val="009507E4"/>
    <w:rsid w:val="00950B25"/>
    <w:rsid w:val="00953231"/>
    <w:rsid w:val="00955F49"/>
    <w:rsid w:val="00956508"/>
    <w:rsid w:val="00956F2E"/>
    <w:rsid w:val="00960CC0"/>
    <w:rsid w:val="00960EA5"/>
    <w:rsid w:val="00963ACF"/>
    <w:rsid w:val="0096513C"/>
    <w:rsid w:val="00973FFF"/>
    <w:rsid w:val="009823CC"/>
    <w:rsid w:val="00982D23"/>
    <w:rsid w:val="0099089F"/>
    <w:rsid w:val="00991071"/>
    <w:rsid w:val="009920D3"/>
    <w:rsid w:val="009944D6"/>
    <w:rsid w:val="0099502B"/>
    <w:rsid w:val="009950A4"/>
    <w:rsid w:val="00995CD6"/>
    <w:rsid w:val="00996C10"/>
    <w:rsid w:val="009A367D"/>
    <w:rsid w:val="009A4A56"/>
    <w:rsid w:val="009A5AB2"/>
    <w:rsid w:val="009A6D6C"/>
    <w:rsid w:val="009A7E26"/>
    <w:rsid w:val="009B12D0"/>
    <w:rsid w:val="009B1BCF"/>
    <w:rsid w:val="009B4846"/>
    <w:rsid w:val="009B48AA"/>
    <w:rsid w:val="009C1C2B"/>
    <w:rsid w:val="009C6A55"/>
    <w:rsid w:val="009D0890"/>
    <w:rsid w:val="009D17A2"/>
    <w:rsid w:val="009D1F52"/>
    <w:rsid w:val="009D26FB"/>
    <w:rsid w:val="009D6661"/>
    <w:rsid w:val="009E44D3"/>
    <w:rsid w:val="009E4FE1"/>
    <w:rsid w:val="009E6ABF"/>
    <w:rsid w:val="009F528E"/>
    <w:rsid w:val="009F7977"/>
    <w:rsid w:val="00A03DFC"/>
    <w:rsid w:val="00A04BEB"/>
    <w:rsid w:val="00A0576D"/>
    <w:rsid w:val="00A14ECD"/>
    <w:rsid w:val="00A1697D"/>
    <w:rsid w:val="00A17952"/>
    <w:rsid w:val="00A220FE"/>
    <w:rsid w:val="00A30EF2"/>
    <w:rsid w:val="00A33B11"/>
    <w:rsid w:val="00A3562F"/>
    <w:rsid w:val="00A37D67"/>
    <w:rsid w:val="00A40562"/>
    <w:rsid w:val="00A41DFC"/>
    <w:rsid w:val="00A44B18"/>
    <w:rsid w:val="00A46834"/>
    <w:rsid w:val="00A46F63"/>
    <w:rsid w:val="00A534B4"/>
    <w:rsid w:val="00A541E5"/>
    <w:rsid w:val="00A554FE"/>
    <w:rsid w:val="00A62428"/>
    <w:rsid w:val="00A63966"/>
    <w:rsid w:val="00A64F90"/>
    <w:rsid w:val="00A656FF"/>
    <w:rsid w:val="00A65C76"/>
    <w:rsid w:val="00A72F6F"/>
    <w:rsid w:val="00A77C5B"/>
    <w:rsid w:val="00A8653C"/>
    <w:rsid w:val="00A86FE5"/>
    <w:rsid w:val="00A87923"/>
    <w:rsid w:val="00A87E2A"/>
    <w:rsid w:val="00A9320D"/>
    <w:rsid w:val="00A942F4"/>
    <w:rsid w:val="00AA3238"/>
    <w:rsid w:val="00AA5A6C"/>
    <w:rsid w:val="00AA6F6E"/>
    <w:rsid w:val="00AA7309"/>
    <w:rsid w:val="00AB2FBA"/>
    <w:rsid w:val="00AB74BE"/>
    <w:rsid w:val="00AC1297"/>
    <w:rsid w:val="00AC4C51"/>
    <w:rsid w:val="00AC5B36"/>
    <w:rsid w:val="00AC5EC9"/>
    <w:rsid w:val="00AC6FA5"/>
    <w:rsid w:val="00AD062B"/>
    <w:rsid w:val="00AE7A2D"/>
    <w:rsid w:val="00AF14E0"/>
    <w:rsid w:val="00AF28E0"/>
    <w:rsid w:val="00AF4CB9"/>
    <w:rsid w:val="00AF58DA"/>
    <w:rsid w:val="00AF5B69"/>
    <w:rsid w:val="00AF5FC0"/>
    <w:rsid w:val="00B00F71"/>
    <w:rsid w:val="00B037DE"/>
    <w:rsid w:val="00B075FD"/>
    <w:rsid w:val="00B109EB"/>
    <w:rsid w:val="00B12B6B"/>
    <w:rsid w:val="00B12D2D"/>
    <w:rsid w:val="00B13DA7"/>
    <w:rsid w:val="00B21B51"/>
    <w:rsid w:val="00B237E6"/>
    <w:rsid w:val="00B26BCE"/>
    <w:rsid w:val="00B33D31"/>
    <w:rsid w:val="00B367B3"/>
    <w:rsid w:val="00B40C3A"/>
    <w:rsid w:val="00B42723"/>
    <w:rsid w:val="00B42DC2"/>
    <w:rsid w:val="00B440D1"/>
    <w:rsid w:val="00B47265"/>
    <w:rsid w:val="00B52C3B"/>
    <w:rsid w:val="00B54A7D"/>
    <w:rsid w:val="00B63685"/>
    <w:rsid w:val="00B6419D"/>
    <w:rsid w:val="00B676F9"/>
    <w:rsid w:val="00B70B30"/>
    <w:rsid w:val="00B70B9C"/>
    <w:rsid w:val="00B77634"/>
    <w:rsid w:val="00B804B7"/>
    <w:rsid w:val="00B80ABA"/>
    <w:rsid w:val="00B80BEC"/>
    <w:rsid w:val="00B80C3C"/>
    <w:rsid w:val="00B81A54"/>
    <w:rsid w:val="00B82E76"/>
    <w:rsid w:val="00B83166"/>
    <w:rsid w:val="00B83539"/>
    <w:rsid w:val="00B86967"/>
    <w:rsid w:val="00B86F38"/>
    <w:rsid w:val="00B872D7"/>
    <w:rsid w:val="00B87E5D"/>
    <w:rsid w:val="00B92024"/>
    <w:rsid w:val="00B934F4"/>
    <w:rsid w:val="00B95556"/>
    <w:rsid w:val="00BA6205"/>
    <w:rsid w:val="00BB254D"/>
    <w:rsid w:val="00BB3508"/>
    <w:rsid w:val="00BB4675"/>
    <w:rsid w:val="00BB62C1"/>
    <w:rsid w:val="00BC0842"/>
    <w:rsid w:val="00BC6A26"/>
    <w:rsid w:val="00BC7A41"/>
    <w:rsid w:val="00BD1537"/>
    <w:rsid w:val="00BD3D8E"/>
    <w:rsid w:val="00BE1F3C"/>
    <w:rsid w:val="00BE62A3"/>
    <w:rsid w:val="00BF1088"/>
    <w:rsid w:val="00BF1B9E"/>
    <w:rsid w:val="00BF72D6"/>
    <w:rsid w:val="00BF78E1"/>
    <w:rsid w:val="00C037D5"/>
    <w:rsid w:val="00C10050"/>
    <w:rsid w:val="00C107A7"/>
    <w:rsid w:val="00C10C00"/>
    <w:rsid w:val="00C132B9"/>
    <w:rsid w:val="00C14D9F"/>
    <w:rsid w:val="00C158DC"/>
    <w:rsid w:val="00C22FAA"/>
    <w:rsid w:val="00C232EE"/>
    <w:rsid w:val="00C23525"/>
    <w:rsid w:val="00C26313"/>
    <w:rsid w:val="00C2671D"/>
    <w:rsid w:val="00C26A9D"/>
    <w:rsid w:val="00C26B88"/>
    <w:rsid w:val="00C3028E"/>
    <w:rsid w:val="00C355F2"/>
    <w:rsid w:val="00C356C5"/>
    <w:rsid w:val="00C35B35"/>
    <w:rsid w:val="00C36F38"/>
    <w:rsid w:val="00C424F4"/>
    <w:rsid w:val="00C44688"/>
    <w:rsid w:val="00C47B35"/>
    <w:rsid w:val="00C52405"/>
    <w:rsid w:val="00C52E65"/>
    <w:rsid w:val="00C53570"/>
    <w:rsid w:val="00C639A9"/>
    <w:rsid w:val="00C63D97"/>
    <w:rsid w:val="00C65382"/>
    <w:rsid w:val="00C66621"/>
    <w:rsid w:val="00C70D20"/>
    <w:rsid w:val="00C714E3"/>
    <w:rsid w:val="00C71C76"/>
    <w:rsid w:val="00C75AD9"/>
    <w:rsid w:val="00C8228C"/>
    <w:rsid w:val="00C8356C"/>
    <w:rsid w:val="00C84CAD"/>
    <w:rsid w:val="00C9328D"/>
    <w:rsid w:val="00C94236"/>
    <w:rsid w:val="00C94CBC"/>
    <w:rsid w:val="00CA02E5"/>
    <w:rsid w:val="00CA23D8"/>
    <w:rsid w:val="00CA4208"/>
    <w:rsid w:val="00CB0D6C"/>
    <w:rsid w:val="00CB2B24"/>
    <w:rsid w:val="00CB3D7F"/>
    <w:rsid w:val="00CB3F53"/>
    <w:rsid w:val="00CB4321"/>
    <w:rsid w:val="00CB7E8F"/>
    <w:rsid w:val="00CB7EA9"/>
    <w:rsid w:val="00CC0840"/>
    <w:rsid w:val="00CC12F4"/>
    <w:rsid w:val="00CC22BE"/>
    <w:rsid w:val="00CC29EF"/>
    <w:rsid w:val="00CC5765"/>
    <w:rsid w:val="00CD2951"/>
    <w:rsid w:val="00CD6045"/>
    <w:rsid w:val="00CD62E8"/>
    <w:rsid w:val="00CE369E"/>
    <w:rsid w:val="00CE4EE3"/>
    <w:rsid w:val="00CF070B"/>
    <w:rsid w:val="00CF33F3"/>
    <w:rsid w:val="00CF7F8C"/>
    <w:rsid w:val="00D0064E"/>
    <w:rsid w:val="00D00AC9"/>
    <w:rsid w:val="00D109C7"/>
    <w:rsid w:val="00D12239"/>
    <w:rsid w:val="00D1261E"/>
    <w:rsid w:val="00D12E51"/>
    <w:rsid w:val="00D23CE6"/>
    <w:rsid w:val="00D23CF7"/>
    <w:rsid w:val="00D30721"/>
    <w:rsid w:val="00D31BC4"/>
    <w:rsid w:val="00D33C6F"/>
    <w:rsid w:val="00D34E84"/>
    <w:rsid w:val="00D4018E"/>
    <w:rsid w:val="00D40D67"/>
    <w:rsid w:val="00D44561"/>
    <w:rsid w:val="00D46190"/>
    <w:rsid w:val="00D53191"/>
    <w:rsid w:val="00D5352B"/>
    <w:rsid w:val="00D545DF"/>
    <w:rsid w:val="00D5621C"/>
    <w:rsid w:val="00D62AD2"/>
    <w:rsid w:val="00D6311F"/>
    <w:rsid w:val="00D63472"/>
    <w:rsid w:val="00D65687"/>
    <w:rsid w:val="00D70592"/>
    <w:rsid w:val="00D71011"/>
    <w:rsid w:val="00D731EC"/>
    <w:rsid w:val="00D737AE"/>
    <w:rsid w:val="00D74466"/>
    <w:rsid w:val="00D76A2E"/>
    <w:rsid w:val="00D775F6"/>
    <w:rsid w:val="00D84041"/>
    <w:rsid w:val="00D86280"/>
    <w:rsid w:val="00D87537"/>
    <w:rsid w:val="00D87E31"/>
    <w:rsid w:val="00D91DD3"/>
    <w:rsid w:val="00D92FCA"/>
    <w:rsid w:val="00D952CD"/>
    <w:rsid w:val="00D9793F"/>
    <w:rsid w:val="00DA00AF"/>
    <w:rsid w:val="00DA42E6"/>
    <w:rsid w:val="00DA60CB"/>
    <w:rsid w:val="00DA764C"/>
    <w:rsid w:val="00DB07D6"/>
    <w:rsid w:val="00DB42E0"/>
    <w:rsid w:val="00DB575E"/>
    <w:rsid w:val="00DC2AD2"/>
    <w:rsid w:val="00DC52BC"/>
    <w:rsid w:val="00DD01CB"/>
    <w:rsid w:val="00DD10F8"/>
    <w:rsid w:val="00DD1EAE"/>
    <w:rsid w:val="00DD40D0"/>
    <w:rsid w:val="00DD5B5E"/>
    <w:rsid w:val="00DD7846"/>
    <w:rsid w:val="00DE08A8"/>
    <w:rsid w:val="00DE42C4"/>
    <w:rsid w:val="00DF04E0"/>
    <w:rsid w:val="00DF2131"/>
    <w:rsid w:val="00DF4C92"/>
    <w:rsid w:val="00DF4DAD"/>
    <w:rsid w:val="00DF5164"/>
    <w:rsid w:val="00E01F13"/>
    <w:rsid w:val="00E02BC5"/>
    <w:rsid w:val="00E07F25"/>
    <w:rsid w:val="00E1033B"/>
    <w:rsid w:val="00E11E07"/>
    <w:rsid w:val="00E12D6F"/>
    <w:rsid w:val="00E12F6E"/>
    <w:rsid w:val="00E141C0"/>
    <w:rsid w:val="00E1589C"/>
    <w:rsid w:val="00E2019C"/>
    <w:rsid w:val="00E21182"/>
    <w:rsid w:val="00E22134"/>
    <w:rsid w:val="00E25C4D"/>
    <w:rsid w:val="00E25FA0"/>
    <w:rsid w:val="00E25FC8"/>
    <w:rsid w:val="00E3127E"/>
    <w:rsid w:val="00E34017"/>
    <w:rsid w:val="00E3543D"/>
    <w:rsid w:val="00E42D71"/>
    <w:rsid w:val="00E47B30"/>
    <w:rsid w:val="00E52978"/>
    <w:rsid w:val="00E5686D"/>
    <w:rsid w:val="00E57227"/>
    <w:rsid w:val="00E62078"/>
    <w:rsid w:val="00E661BF"/>
    <w:rsid w:val="00E7122E"/>
    <w:rsid w:val="00E72124"/>
    <w:rsid w:val="00E726F2"/>
    <w:rsid w:val="00E76E26"/>
    <w:rsid w:val="00E81309"/>
    <w:rsid w:val="00E826A6"/>
    <w:rsid w:val="00E877EE"/>
    <w:rsid w:val="00E87CAA"/>
    <w:rsid w:val="00E921B2"/>
    <w:rsid w:val="00E9450B"/>
    <w:rsid w:val="00E95494"/>
    <w:rsid w:val="00EA0614"/>
    <w:rsid w:val="00EA2066"/>
    <w:rsid w:val="00EB129C"/>
    <w:rsid w:val="00EB6957"/>
    <w:rsid w:val="00EC0874"/>
    <w:rsid w:val="00EC2264"/>
    <w:rsid w:val="00EC3FD9"/>
    <w:rsid w:val="00EC5D4C"/>
    <w:rsid w:val="00ED0CBF"/>
    <w:rsid w:val="00ED1306"/>
    <w:rsid w:val="00ED1E1D"/>
    <w:rsid w:val="00ED2BA2"/>
    <w:rsid w:val="00ED5723"/>
    <w:rsid w:val="00ED6651"/>
    <w:rsid w:val="00EE1260"/>
    <w:rsid w:val="00EE3B85"/>
    <w:rsid w:val="00EE758A"/>
    <w:rsid w:val="00EF00AF"/>
    <w:rsid w:val="00EF3406"/>
    <w:rsid w:val="00EF6A0D"/>
    <w:rsid w:val="00EF6ECF"/>
    <w:rsid w:val="00EF775C"/>
    <w:rsid w:val="00F06568"/>
    <w:rsid w:val="00F12575"/>
    <w:rsid w:val="00F130B8"/>
    <w:rsid w:val="00F138BF"/>
    <w:rsid w:val="00F16418"/>
    <w:rsid w:val="00F20486"/>
    <w:rsid w:val="00F208D4"/>
    <w:rsid w:val="00F2186E"/>
    <w:rsid w:val="00F24ACB"/>
    <w:rsid w:val="00F2659C"/>
    <w:rsid w:val="00F26E1D"/>
    <w:rsid w:val="00F27799"/>
    <w:rsid w:val="00F35F6E"/>
    <w:rsid w:val="00F36083"/>
    <w:rsid w:val="00F36215"/>
    <w:rsid w:val="00F402A6"/>
    <w:rsid w:val="00F41278"/>
    <w:rsid w:val="00F4178A"/>
    <w:rsid w:val="00F42644"/>
    <w:rsid w:val="00F4336A"/>
    <w:rsid w:val="00F43606"/>
    <w:rsid w:val="00F450BB"/>
    <w:rsid w:val="00F458C7"/>
    <w:rsid w:val="00F50C56"/>
    <w:rsid w:val="00F55404"/>
    <w:rsid w:val="00F5594F"/>
    <w:rsid w:val="00F62E9C"/>
    <w:rsid w:val="00F64798"/>
    <w:rsid w:val="00F64C32"/>
    <w:rsid w:val="00F6644B"/>
    <w:rsid w:val="00F707F2"/>
    <w:rsid w:val="00F7298B"/>
    <w:rsid w:val="00F738A1"/>
    <w:rsid w:val="00F751ED"/>
    <w:rsid w:val="00F84811"/>
    <w:rsid w:val="00F86F1B"/>
    <w:rsid w:val="00F87186"/>
    <w:rsid w:val="00F87E83"/>
    <w:rsid w:val="00F96B59"/>
    <w:rsid w:val="00F970A1"/>
    <w:rsid w:val="00FA616F"/>
    <w:rsid w:val="00FA7761"/>
    <w:rsid w:val="00FB31E5"/>
    <w:rsid w:val="00FB3777"/>
    <w:rsid w:val="00FB3B45"/>
    <w:rsid w:val="00FB3B8C"/>
    <w:rsid w:val="00FC03C3"/>
    <w:rsid w:val="00FC26AA"/>
    <w:rsid w:val="00FC552F"/>
    <w:rsid w:val="00FC5CB0"/>
    <w:rsid w:val="00FD7F07"/>
    <w:rsid w:val="00FE2B6B"/>
    <w:rsid w:val="00FE3A2C"/>
    <w:rsid w:val="00FE4C48"/>
    <w:rsid w:val="00FF1F46"/>
    <w:rsid w:val="00FF4FF6"/>
    <w:rsid w:val="00FF5848"/>
    <w:rsid w:val="00FF6378"/>
    <w:rsid w:val="00FF6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778B8C2D"/>
  <w15:docId w15:val="{6C0B9284-B210-4D1C-BA09-E8662432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3472"/>
  </w:style>
  <w:style w:type="paragraph" w:styleId="Titolo1">
    <w:name w:val="heading 1"/>
    <w:basedOn w:val="Normale"/>
    <w:next w:val="Normale"/>
    <w:qFormat/>
    <w:pPr>
      <w:keepNext/>
      <w:tabs>
        <w:tab w:val="right" w:pos="8505"/>
      </w:tabs>
      <w:outlineLvl w:val="0"/>
    </w:pPr>
    <w:rPr>
      <w:b/>
      <w:u w:val="single"/>
    </w:rPr>
  </w:style>
  <w:style w:type="paragraph" w:styleId="Titolo2">
    <w:name w:val="heading 2"/>
    <w:basedOn w:val="Normale"/>
    <w:next w:val="Normale"/>
    <w:qFormat/>
    <w:pPr>
      <w:keepNext/>
      <w:tabs>
        <w:tab w:val="right" w:pos="9072"/>
      </w:tabs>
      <w:outlineLvl w:val="1"/>
    </w:pPr>
    <w:rPr>
      <w:rFonts w:ascii="Bookman Old Style" w:hAnsi="Bookman Old Style"/>
      <w:sz w:val="24"/>
    </w:rPr>
  </w:style>
  <w:style w:type="paragraph" w:styleId="Titolo4">
    <w:name w:val="heading 4"/>
    <w:basedOn w:val="Normale"/>
    <w:next w:val="Normale"/>
    <w:qFormat/>
    <w:rsid w:val="00C232EE"/>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tabs>
        <w:tab w:val="right" w:pos="8505"/>
      </w:tabs>
      <w:ind w:left="1134" w:hanging="1134"/>
    </w:pPr>
  </w:style>
  <w:style w:type="paragraph" w:styleId="Rientrocorpodeltesto2">
    <w:name w:val="Body Text Indent 2"/>
    <w:basedOn w:val="Normale"/>
    <w:pPr>
      <w:tabs>
        <w:tab w:val="right" w:pos="8505"/>
      </w:tabs>
      <w:spacing w:after="120"/>
      <w:ind w:firstLine="1134"/>
      <w:jc w:val="both"/>
    </w:pPr>
    <w:rPr>
      <w:rFonts w:ascii="Bookman Old Style" w:hAnsi="Bookman Old Style"/>
      <w:sz w:val="24"/>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Testofumetto">
    <w:name w:val="Balloon Text"/>
    <w:basedOn w:val="Normale"/>
    <w:semiHidden/>
    <w:rsid w:val="00562400"/>
    <w:rPr>
      <w:rFonts w:ascii="Tahoma" w:hAnsi="Tahoma" w:cs="Tahoma"/>
      <w:sz w:val="16"/>
      <w:szCs w:val="16"/>
    </w:rPr>
  </w:style>
  <w:style w:type="paragraph" w:styleId="Corpotesto">
    <w:name w:val="Body Text"/>
    <w:basedOn w:val="Normale"/>
    <w:rsid w:val="00C232EE"/>
    <w:pPr>
      <w:spacing w:after="120"/>
    </w:pPr>
  </w:style>
  <w:style w:type="character" w:styleId="Collegamentoipertestuale">
    <w:name w:val="Hyperlink"/>
    <w:rsid w:val="00130283"/>
    <w:rPr>
      <w:color w:val="0000FF"/>
      <w:u w:val="single"/>
    </w:rPr>
  </w:style>
  <w:style w:type="table" w:styleId="Grigliatabella">
    <w:name w:val="Table Grid"/>
    <w:basedOn w:val="Tabellanormale"/>
    <w:rsid w:val="006F0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0C6289"/>
    <w:rPr>
      <w:sz w:val="16"/>
      <w:szCs w:val="16"/>
    </w:rPr>
  </w:style>
  <w:style w:type="paragraph" w:styleId="Testocommento">
    <w:name w:val="annotation text"/>
    <w:basedOn w:val="Normale"/>
    <w:link w:val="TestocommentoCarattere"/>
    <w:uiPriority w:val="99"/>
    <w:semiHidden/>
    <w:unhideWhenUsed/>
    <w:rsid w:val="000C6289"/>
  </w:style>
  <w:style w:type="character" w:customStyle="1" w:styleId="TestocommentoCarattere">
    <w:name w:val="Testo commento Carattere"/>
    <w:basedOn w:val="Carpredefinitoparagrafo"/>
    <w:link w:val="Testocommento"/>
    <w:uiPriority w:val="99"/>
    <w:semiHidden/>
    <w:rsid w:val="000C6289"/>
  </w:style>
  <w:style w:type="paragraph" w:styleId="Soggettocommento">
    <w:name w:val="annotation subject"/>
    <w:basedOn w:val="Testocommento"/>
    <w:next w:val="Testocommento"/>
    <w:link w:val="SoggettocommentoCarattere"/>
    <w:uiPriority w:val="99"/>
    <w:semiHidden/>
    <w:unhideWhenUsed/>
    <w:rsid w:val="000C6289"/>
    <w:rPr>
      <w:b/>
      <w:bCs/>
    </w:rPr>
  </w:style>
  <w:style w:type="character" w:customStyle="1" w:styleId="SoggettocommentoCarattere">
    <w:name w:val="Soggetto commento Carattere"/>
    <w:link w:val="Soggettocommento"/>
    <w:uiPriority w:val="99"/>
    <w:semiHidden/>
    <w:rsid w:val="000C6289"/>
    <w:rPr>
      <w:b/>
      <w:bCs/>
    </w:rPr>
  </w:style>
  <w:style w:type="paragraph" w:styleId="Paragrafoelenco">
    <w:name w:val="List Paragraph"/>
    <w:basedOn w:val="Normale"/>
    <w:uiPriority w:val="34"/>
    <w:qFormat/>
    <w:rsid w:val="00A87923"/>
    <w:pPr>
      <w:ind w:left="720"/>
      <w:contextualSpacing/>
    </w:pPr>
  </w:style>
  <w:style w:type="character" w:customStyle="1" w:styleId="PidipaginaCarattere">
    <w:name w:val="Piè di pagina Carattere"/>
    <w:basedOn w:val="Carpredefinitoparagrafo"/>
    <w:link w:val="Pidipagina"/>
    <w:rsid w:val="00025707"/>
  </w:style>
  <w:style w:type="character" w:styleId="Collegamentovisitato">
    <w:name w:val="FollowedHyperlink"/>
    <w:basedOn w:val="Carpredefinitoparagrafo"/>
    <w:uiPriority w:val="99"/>
    <w:semiHidden/>
    <w:unhideWhenUsed/>
    <w:rsid w:val="00F20486"/>
    <w:rPr>
      <w:color w:val="800080" w:themeColor="followedHyperlink"/>
      <w:u w:val="single"/>
    </w:rPr>
  </w:style>
  <w:style w:type="paragraph" w:styleId="NormaleWeb">
    <w:name w:val="Normal (Web)"/>
    <w:basedOn w:val="Normale"/>
    <w:uiPriority w:val="99"/>
    <w:unhideWhenUsed/>
    <w:rsid w:val="003A7795"/>
    <w:pPr>
      <w:spacing w:before="100" w:beforeAutospacing="1" w:after="100" w:afterAutospacing="1"/>
    </w:pPr>
    <w:rPr>
      <w:rFonts w:ascii="Times New Roman" w:hAnsi="Times New Roman"/>
      <w:sz w:val="24"/>
      <w:szCs w:val="24"/>
    </w:rPr>
  </w:style>
  <w:style w:type="character" w:styleId="Enfasigrassetto">
    <w:name w:val="Strong"/>
    <w:basedOn w:val="Carpredefinitoparagrafo"/>
    <w:uiPriority w:val="22"/>
    <w:qFormat/>
    <w:rsid w:val="003A7795"/>
    <w:rPr>
      <w:b/>
      <w:bCs/>
    </w:rPr>
  </w:style>
  <w:style w:type="character" w:styleId="Enfasicorsivo">
    <w:name w:val="Emphasis"/>
    <w:basedOn w:val="Carpredefinitoparagrafo"/>
    <w:uiPriority w:val="20"/>
    <w:qFormat/>
    <w:rsid w:val="00AE7A2D"/>
    <w:rPr>
      <w:i/>
      <w:iCs/>
    </w:rPr>
  </w:style>
  <w:style w:type="character" w:customStyle="1" w:styleId="marker">
    <w:name w:val="marker"/>
    <w:basedOn w:val="Carpredefinitoparagrafo"/>
    <w:rsid w:val="00AE7A2D"/>
  </w:style>
  <w:style w:type="character" w:styleId="Menzionenonrisolta">
    <w:name w:val="Unresolved Mention"/>
    <w:basedOn w:val="Carpredefinitoparagrafo"/>
    <w:uiPriority w:val="99"/>
    <w:semiHidden/>
    <w:unhideWhenUsed/>
    <w:rsid w:val="00006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7156">
      <w:bodyDiv w:val="1"/>
      <w:marLeft w:val="0"/>
      <w:marRight w:val="0"/>
      <w:marTop w:val="0"/>
      <w:marBottom w:val="0"/>
      <w:divBdr>
        <w:top w:val="none" w:sz="0" w:space="0" w:color="auto"/>
        <w:left w:val="none" w:sz="0" w:space="0" w:color="auto"/>
        <w:bottom w:val="none" w:sz="0" w:space="0" w:color="auto"/>
        <w:right w:val="none" w:sz="0" w:space="0" w:color="auto"/>
      </w:divBdr>
    </w:div>
    <w:div w:id="87119602">
      <w:bodyDiv w:val="1"/>
      <w:marLeft w:val="0"/>
      <w:marRight w:val="0"/>
      <w:marTop w:val="0"/>
      <w:marBottom w:val="0"/>
      <w:divBdr>
        <w:top w:val="none" w:sz="0" w:space="0" w:color="auto"/>
        <w:left w:val="none" w:sz="0" w:space="0" w:color="auto"/>
        <w:bottom w:val="none" w:sz="0" w:space="0" w:color="auto"/>
        <w:right w:val="none" w:sz="0" w:space="0" w:color="auto"/>
      </w:divBdr>
    </w:div>
    <w:div w:id="117381878">
      <w:bodyDiv w:val="1"/>
      <w:marLeft w:val="0"/>
      <w:marRight w:val="0"/>
      <w:marTop w:val="0"/>
      <w:marBottom w:val="0"/>
      <w:divBdr>
        <w:top w:val="none" w:sz="0" w:space="0" w:color="auto"/>
        <w:left w:val="none" w:sz="0" w:space="0" w:color="auto"/>
        <w:bottom w:val="none" w:sz="0" w:space="0" w:color="auto"/>
        <w:right w:val="none" w:sz="0" w:space="0" w:color="auto"/>
      </w:divBdr>
    </w:div>
    <w:div w:id="149829252">
      <w:bodyDiv w:val="1"/>
      <w:marLeft w:val="0"/>
      <w:marRight w:val="0"/>
      <w:marTop w:val="0"/>
      <w:marBottom w:val="0"/>
      <w:divBdr>
        <w:top w:val="none" w:sz="0" w:space="0" w:color="auto"/>
        <w:left w:val="none" w:sz="0" w:space="0" w:color="auto"/>
        <w:bottom w:val="none" w:sz="0" w:space="0" w:color="auto"/>
        <w:right w:val="none" w:sz="0" w:space="0" w:color="auto"/>
      </w:divBdr>
    </w:div>
    <w:div w:id="346760015">
      <w:bodyDiv w:val="1"/>
      <w:marLeft w:val="0"/>
      <w:marRight w:val="0"/>
      <w:marTop w:val="0"/>
      <w:marBottom w:val="0"/>
      <w:divBdr>
        <w:top w:val="none" w:sz="0" w:space="0" w:color="auto"/>
        <w:left w:val="none" w:sz="0" w:space="0" w:color="auto"/>
        <w:bottom w:val="none" w:sz="0" w:space="0" w:color="auto"/>
        <w:right w:val="none" w:sz="0" w:space="0" w:color="auto"/>
      </w:divBdr>
      <w:divsChild>
        <w:div w:id="1857765721">
          <w:marLeft w:val="0"/>
          <w:marRight w:val="0"/>
          <w:marTop w:val="0"/>
          <w:marBottom w:val="0"/>
          <w:divBdr>
            <w:top w:val="none" w:sz="0" w:space="0" w:color="auto"/>
            <w:left w:val="none" w:sz="0" w:space="0" w:color="auto"/>
            <w:bottom w:val="none" w:sz="0" w:space="0" w:color="auto"/>
            <w:right w:val="none" w:sz="0" w:space="0" w:color="auto"/>
          </w:divBdr>
        </w:div>
        <w:div w:id="526451033">
          <w:marLeft w:val="0"/>
          <w:marRight w:val="0"/>
          <w:marTop w:val="0"/>
          <w:marBottom w:val="0"/>
          <w:divBdr>
            <w:top w:val="none" w:sz="0" w:space="0" w:color="auto"/>
            <w:left w:val="none" w:sz="0" w:space="0" w:color="auto"/>
            <w:bottom w:val="none" w:sz="0" w:space="0" w:color="auto"/>
            <w:right w:val="none" w:sz="0" w:space="0" w:color="auto"/>
          </w:divBdr>
        </w:div>
        <w:div w:id="919174125">
          <w:marLeft w:val="0"/>
          <w:marRight w:val="0"/>
          <w:marTop w:val="0"/>
          <w:marBottom w:val="0"/>
          <w:divBdr>
            <w:top w:val="none" w:sz="0" w:space="0" w:color="auto"/>
            <w:left w:val="none" w:sz="0" w:space="0" w:color="auto"/>
            <w:bottom w:val="none" w:sz="0" w:space="0" w:color="auto"/>
            <w:right w:val="none" w:sz="0" w:space="0" w:color="auto"/>
          </w:divBdr>
        </w:div>
        <w:div w:id="1463813475">
          <w:marLeft w:val="0"/>
          <w:marRight w:val="0"/>
          <w:marTop w:val="0"/>
          <w:marBottom w:val="0"/>
          <w:divBdr>
            <w:top w:val="none" w:sz="0" w:space="0" w:color="auto"/>
            <w:left w:val="none" w:sz="0" w:space="0" w:color="auto"/>
            <w:bottom w:val="none" w:sz="0" w:space="0" w:color="auto"/>
            <w:right w:val="none" w:sz="0" w:space="0" w:color="auto"/>
          </w:divBdr>
        </w:div>
        <w:div w:id="879711854">
          <w:marLeft w:val="0"/>
          <w:marRight w:val="0"/>
          <w:marTop w:val="0"/>
          <w:marBottom w:val="0"/>
          <w:divBdr>
            <w:top w:val="none" w:sz="0" w:space="0" w:color="auto"/>
            <w:left w:val="none" w:sz="0" w:space="0" w:color="auto"/>
            <w:bottom w:val="none" w:sz="0" w:space="0" w:color="auto"/>
            <w:right w:val="none" w:sz="0" w:space="0" w:color="auto"/>
          </w:divBdr>
        </w:div>
        <w:div w:id="1514110354">
          <w:marLeft w:val="0"/>
          <w:marRight w:val="0"/>
          <w:marTop w:val="0"/>
          <w:marBottom w:val="0"/>
          <w:divBdr>
            <w:top w:val="none" w:sz="0" w:space="0" w:color="auto"/>
            <w:left w:val="none" w:sz="0" w:space="0" w:color="auto"/>
            <w:bottom w:val="none" w:sz="0" w:space="0" w:color="auto"/>
            <w:right w:val="none" w:sz="0" w:space="0" w:color="auto"/>
          </w:divBdr>
        </w:div>
        <w:div w:id="1883396867">
          <w:marLeft w:val="0"/>
          <w:marRight w:val="0"/>
          <w:marTop w:val="0"/>
          <w:marBottom w:val="0"/>
          <w:divBdr>
            <w:top w:val="none" w:sz="0" w:space="0" w:color="auto"/>
            <w:left w:val="none" w:sz="0" w:space="0" w:color="auto"/>
            <w:bottom w:val="none" w:sz="0" w:space="0" w:color="auto"/>
            <w:right w:val="none" w:sz="0" w:space="0" w:color="auto"/>
          </w:divBdr>
        </w:div>
        <w:div w:id="578292275">
          <w:marLeft w:val="0"/>
          <w:marRight w:val="0"/>
          <w:marTop w:val="0"/>
          <w:marBottom w:val="0"/>
          <w:divBdr>
            <w:top w:val="none" w:sz="0" w:space="0" w:color="auto"/>
            <w:left w:val="none" w:sz="0" w:space="0" w:color="auto"/>
            <w:bottom w:val="none" w:sz="0" w:space="0" w:color="auto"/>
            <w:right w:val="none" w:sz="0" w:space="0" w:color="auto"/>
          </w:divBdr>
        </w:div>
        <w:div w:id="1447575887">
          <w:marLeft w:val="0"/>
          <w:marRight w:val="0"/>
          <w:marTop w:val="0"/>
          <w:marBottom w:val="0"/>
          <w:divBdr>
            <w:top w:val="none" w:sz="0" w:space="0" w:color="auto"/>
            <w:left w:val="none" w:sz="0" w:space="0" w:color="auto"/>
            <w:bottom w:val="none" w:sz="0" w:space="0" w:color="auto"/>
            <w:right w:val="none" w:sz="0" w:space="0" w:color="auto"/>
          </w:divBdr>
        </w:div>
        <w:div w:id="303435883">
          <w:marLeft w:val="0"/>
          <w:marRight w:val="0"/>
          <w:marTop w:val="0"/>
          <w:marBottom w:val="0"/>
          <w:divBdr>
            <w:top w:val="none" w:sz="0" w:space="0" w:color="auto"/>
            <w:left w:val="none" w:sz="0" w:space="0" w:color="auto"/>
            <w:bottom w:val="none" w:sz="0" w:space="0" w:color="auto"/>
            <w:right w:val="none" w:sz="0" w:space="0" w:color="auto"/>
          </w:divBdr>
        </w:div>
        <w:div w:id="1430813888">
          <w:marLeft w:val="0"/>
          <w:marRight w:val="0"/>
          <w:marTop w:val="0"/>
          <w:marBottom w:val="0"/>
          <w:divBdr>
            <w:top w:val="none" w:sz="0" w:space="0" w:color="auto"/>
            <w:left w:val="none" w:sz="0" w:space="0" w:color="auto"/>
            <w:bottom w:val="none" w:sz="0" w:space="0" w:color="auto"/>
            <w:right w:val="none" w:sz="0" w:space="0" w:color="auto"/>
          </w:divBdr>
        </w:div>
        <w:div w:id="74404366">
          <w:marLeft w:val="0"/>
          <w:marRight w:val="0"/>
          <w:marTop w:val="0"/>
          <w:marBottom w:val="0"/>
          <w:divBdr>
            <w:top w:val="none" w:sz="0" w:space="0" w:color="auto"/>
            <w:left w:val="none" w:sz="0" w:space="0" w:color="auto"/>
            <w:bottom w:val="none" w:sz="0" w:space="0" w:color="auto"/>
            <w:right w:val="none" w:sz="0" w:space="0" w:color="auto"/>
          </w:divBdr>
        </w:div>
        <w:div w:id="207643970">
          <w:marLeft w:val="0"/>
          <w:marRight w:val="0"/>
          <w:marTop w:val="0"/>
          <w:marBottom w:val="0"/>
          <w:divBdr>
            <w:top w:val="none" w:sz="0" w:space="0" w:color="auto"/>
            <w:left w:val="none" w:sz="0" w:space="0" w:color="auto"/>
            <w:bottom w:val="none" w:sz="0" w:space="0" w:color="auto"/>
            <w:right w:val="none" w:sz="0" w:space="0" w:color="auto"/>
          </w:divBdr>
        </w:div>
        <w:div w:id="1111440594">
          <w:marLeft w:val="0"/>
          <w:marRight w:val="0"/>
          <w:marTop w:val="0"/>
          <w:marBottom w:val="0"/>
          <w:divBdr>
            <w:top w:val="none" w:sz="0" w:space="0" w:color="auto"/>
            <w:left w:val="none" w:sz="0" w:space="0" w:color="auto"/>
            <w:bottom w:val="none" w:sz="0" w:space="0" w:color="auto"/>
            <w:right w:val="none" w:sz="0" w:space="0" w:color="auto"/>
          </w:divBdr>
        </w:div>
        <w:div w:id="1262640136">
          <w:marLeft w:val="0"/>
          <w:marRight w:val="0"/>
          <w:marTop w:val="0"/>
          <w:marBottom w:val="0"/>
          <w:divBdr>
            <w:top w:val="none" w:sz="0" w:space="0" w:color="auto"/>
            <w:left w:val="none" w:sz="0" w:space="0" w:color="auto"/>
            <w:bottom w:val="none" w:sz="0" w:space="0" w:color="auto"/>
            <w:right w:val="none" w:sz="0" w:space="0" w:color="auto"/>
          </w:divBdr>
        </w:div>
        <w:div w:id="798497295">
          <w:marLeft w:val="0"/>
          <w:marRight w:val="0"/>
          <w:marTop w:val="0"/>
          <w:marBottom w:val="0"/>
          <w:divBdr>
            <w:top w:val="none" w:sz="0" w:space="0" w:color="auto"/>
            <w:left w:val="none" w:sz="0" w:space="0" w:color="auto"/>
            <w:bottom w:val="none" w:sz="0" w:space="0" w:color="auto"/>
            <w:right w:val="none" w:sz="0" w:space="0" w:color="auto"/>
          </w:divBdr>
        </w:div>
        <w:div w:id="1217937054">
          <w:marLeft w:val="0"/>
          <w:marRight w:val="0"/>
          <w:marTop w:val="0"/>
          <w:marBottom w:val="0"/>
          <w:divBdr>
            <w:top w:val="none" w:sz="0" w:space="0" w:color="auto"/>
            <w:left w:val="none" w:sz="0" w:space="0" w:color="auto"/>
            <w:bottom w:val="none" w:sz="0" w:space="0" w:color="auto"/>
            <w:right w:val="none" w:sz="0" w:space="0" w:color="auto"/>
          </w:divBdr>
        </w:div>
        <w:div w:id="1237596464">
          <w:marLeft w:val="0"/>
          <w:marRight w:val="0"/>
          <w:marTop w:val="0"/>
          <w:marBottom w:val="0"/>
          <w:divBdr>
            <w:top w:val="none" w:sz="0" w:space="0" w:color="auto"/>
            <w:left w:val="none" w:sz="0" w:space="0" w:color="auto"/>
            <w:bottom w:val="none" w:sz="0" w:space="0" w:color="auto"/>
            <w:right w:val="none" w:sz="0" w:space="0" w:color="auto"/>
          </w:divBdr>
        </w:div>
        <w:div w:id="384449063">
          <w:marLeft w:val="0"/>
          <w:marRight w:val="0"/>
          <w:marTop w:val="0"/>
          <w:marBottom w:val="0"/>
          <w:divBdr>
            <w:top w:val="none" w:sz="0" w:space="0" w:color="auto"/>
            <w:left w:val="none" w:sz="0" w:space="0" w:color="auto"/>
            <w:bottom w:val="none" w:sz="0" w:space="0" w:color="auto"/>
            <w:right w:val="none" w:sz="0" w:space="0" w:color="auto"/>
          </w:divBdr>
          <w:divsChild>
            <w:div w:id="2075733714">
              <w:marLeft w:val="0"/>
              <w:marRight w:val="0"/>
              <w:marTop w:val="0"/>
              <w:marBottom w:val="0"/>
              <w:divBdr>
                <w:top w:val="none" w:sz="0" w:space="0" w:color="auto"/>
                <w:left w:val="none" w:sz="0" w:space="0" w:color="auto"/>
                <w:bottom w:val="none" w:sz="0" w:space="0" w:color="auto"/>
                <w:right w:val="none" w:sz="0" w:space="0" w:color="auto"/>
              </w:divBdr>
            </w:div>
            <w:div w:id="1453743707">
              <w:marLeft w:val="0"/>
              <w:marRight w:val="0"/>
              <w:marTop w:val="0"/>
              <w:marBottom w:val="0"/>
              <w:divBdr>
                <w:top w:val="none" w:sz="0" w:space="0" w:color="auto"/>
                <w:left w:val="none" w:sz="0" w:space="0" w:color="auto"/>
                <w:bottom w:val="none" w:sz="0" w:space="0" w:color="auto"/>
                <w:right w:val="none" w:sz="0" w:space="0" w:color="auto"/>
              </w:divBdr>
            </w:div>
            <w:div w:id="1828932596">
              <w:marLeft w:val="0"/>
              <w:marRight w:val="0"/>
              <w:marTop w:val="0"/>
              <w:marBottom w:val="0"/>
              <w:divBdr>
                <w:top w:val="none" w:sz="0" w:space="0" w:color="auto"/>
                <w:left w:val="none" w:sz="0" w:space="0" w:color="auto"/>
                <w:bottom w:val="none" w:sz="0" w:space="0" w:color="auto"/>
                <w:right w:val="none" w:sz="0" w:space="0" w:color="auto"/>
              </w:divBdr>
            </w:div>
            <w:div w:id="1734156377">
              <w:marLeft w:val="0"/>
              <w:marRight w:val="0"/>
              <w:marTop w:val="0"/>
              <w:marBottom w:val="0"/>
              <w:divBdr>
                <w:top w:val="none" w:sz="0" w:space="0" w:color="auto"/>
                <w:left w:val="none" w:sz="0" w:space="0" w:color="auto"/>
                <w:bottom w:val="none" w:sz="0" w:space="0" w:color="auto"/>
                <w:right w:val="none" w:sz="0" w:space="0" w:color="auto"/>
              </w:divBdr>
            </w:div>
            <w:div w:id="451365313">
              <w:marLeft w:val="0"/>
              <w:marRight w:val="0"/>
              <w:marTop w:val="0"/>
              <w:marBottom w:val="0"/>
              <w:divBdr>
                <w:top w:val="none" w:sz="0" w:space="0" w:color="auto"/>
                <w:left w:val="none" w:sz="0" w:space="0" w:color="auto"/>
                <w:bottom w:val="none" w:sz="0" w:space="0" w:color="auto"/>
                <w:right w:val="none" w:sz="0" w:space="0" w:color="auto"/>
              </w:divBdr>
            </w:div>
            <w:div w:id="28536115">
              <w:marLeft w:val="0"/>
              <w:marRight w:val="0"/>
              <w:marTop w:val="0"/>
              <w:marBottom w:val="0"/>
              <w:divBdr>
                <w:top w:val="none" w:sz="0" w:space="0" w:color="auto"/>
                <w:left w:val="none" w:sz="0" w:space="0" w:color="auto"/>
                <w:bottom w:val="none" w:sz="0" w:space="0" w:color="auto"/>
                <w:right w:val="none" w:sz="0" w:space="0" w:color="auto"/>
              </w:divBdr>
            </w:div>
            <w:div w:id="1820148554">
              <w:marLeft w:val="0"/>
              <w:marRight w:val="0"/>
              <w:marTop w:val="0"/>
              <w:marBottom w:val="0"/>
              <w:divBdr>
                <w:top w:val="none" w:sz="0" w:space="0" w:color="auto"/>
                <w:left w:val="none" w:sz="0" w:space="0" w:color="auto"/>
                <w:bottom w:val="none" w:sz="0" w:space="0" w:color="auto"/>
                <w:right w:val="none" w:sz="0" w:space="0" w:color="auto"/>
              </w:divBdr>
            </w:div>
            <w:div w:id="380132184">
              <w:marLeft w:val="0"/>
              <w:marRight w:val="0"/>
              <w:marTop w:val="0"/>
              <w:marBottom w:val="0"/>
              <w:divBdr>
                <w:top w:val="none" w:sz="0" w:space="0" w:color="auto"/>
                <w:left w:val="none" w:sz="0" w:space="0" w:color="auto"/>
                <w:bottom w:val="none" w:sz="0" w:space="0" w:color="auto"/>
                <w:right w:val="none" w:sz="0" w:space="0" w:color="auto"/>
              </w:divBdr>
            </w:div>
            <w:div w:id="1661272435">
              <w:marLeft w:val="0"/>
              <w:marRight w:val="0"/>
              <w:marTop w:val="0"/>
              <w:marBottom w:val="0"/>
              <w:divBdr>
                <w:top w:val="none" w:sz="0" w:space="0" w:color="auto"/>
                <w:left w:val="none" w:sz="0" w:space="0" w:color="auto"/>
                <w:bottom w:val="none" w:sz="0" w:space="0" w:color="auto"/>
                <w:right w:val="none" w:sz="0" w:space="0" w:color="auto"/>
              </w:divBdr>
            </w:div>
            <w:div w:id="566377437">
              <w:marLeft w:val="0"/>
              <w:marRight w:val="0"/>
              <w:marTop w:val="0"/>
              <w:marBottom w:val="0"/>
              <w:divBdr>
                <w:top w:val="none" w:sz="0" w:space="0" w:color="auto"/>
                <w:left w:val="none" w:sz="0" w:space="0" w:color="auto"/>
                <w:bottom w:val="none" w:sz="0" w:space="0" w:color="auto"/>
                <w:right w:val="none" w:sz="0" w:space="0" w:color="auto"/>
              </w:divBdr>
            </w:div>
            <w:div w:id="539754601">
              <w:marLeft w:val="0"/>
              <w:marRight w:val="0"/>
              <w:marTop w:val="0"/>
              <w:marBottom w:val="0"/>
              <w:divBdr>
                <w:top w:val="none" w:sz="0" w:space="0" w:color="auto"/>
                <w:left w:val="none" w:sz="0" w:space="0" w:color="auto"/>
                <w:bottom w:val="none" w:sz="0" w:space="0" w:color="auto"/>
                <w:right w:val="none" w:sz="0" w:space="0" w:color="auto"/>
              </w:divBdr>
            </w:div>
            <w:div w:id="1118137291">
              <w:marLeft w:val="0"/>
              <w:marRight w:val="0"/>
              <w:marTop w:val="0"/>
              <w:marBottom w:val="0"/>
              <w:divBdr>
                <w:top w:val="none" w:sz="0" w:space="0" w:color="auto"/>
                <w:left w:val="none" w:sz="0" w:space="0" w:color="auto"/>
                <w:bottom w:val="none" w:sz="0" w:space="0" w:color="auto"/>
                <w:right w:val="none" w:sz="0" w:space="0" w:color="auto"/>
              </w:divBdr>
            </w:div>
            <w:div w:id="1886988409">
              <w:marLeft w:val="0"/>
              <w:marRight w:val="0"/>
              <w:marTop w:val="0"/>
              <w:marBottom w:val="0"/>
              <w:divBdr>
                <w:top w:val="none" w:sz="0" w:space="0" w:color="auto"/>
                <w:left w:val="none" w:sz="0" w:space="0" w:color="auto"/>
                <w:bottom w:val="none" w:sz="0" w:space="0" w:color="auto"/>
                <w:right w:val="none" w:sz="0" w:space="0" w:color="auto"/>
              </w:divBdr>
            </w:div>
            <w:div w:id="1185099364">
              <w:marLeft w:val="0"/>
              <w:marRight w:val="0"/>
              <w:marTop w:val="0"/>
              <w:marBottom w:val="0"/>
              <w:divBdr>
                <w:top w:val="none" w:sz="0" w:space="0" w:color="auto"/>
                <w:left w:val="none" w:sz="0" w:space="0" w:color="auto"/>
                <w:bottom w:val="none" w:sz="0" w:space="0" w:color="auto"/>
                <w:right w:val="none" w:sz="0" w:space="0" w:color="auto"/>
              </w:divBdr>
            </w:div>
            <w:div w:id="1039282547">
              <w:marLeft w:val="0"/>
              <w:marRight w:val="0"/>
              <w:marTop w:val="0"/>
              <w:marBottom w:val="0"/>
              <w:divBdr>
                <w:top w:val="none" w:sz="0" w:space="0" w:color="auto"/>
                <w:left w:val="none" w:sz="0" w:space="0" w:color="auto"/>
                <w:bottom w:val="none" w:sz="0" w:space="0" w:color="auto"/>
                <w:right w:val="none" w:sz="0" w:space="0" w:color="auto"/>
              </w:divBdr>
            </w:div>
            <w:div w:id="70013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14872">
      <w:bodyDiv w:val="1"/>
      <w:marLeft w:val="0"/>
      <w:marRight w:val="0"/>
      <w:marTop w:val="0"/>
      <w:marBottom w:val="0"/>
      <w:divBdr>
        <w:top w:val="none" w:sz="0" w:space="0" w:color="auto"/>
        <w:left w:val="none" w:sz="0" w:space="0" w:color="auto"/>
        <w:bottom w:val="none" w:sz="0" w:space="0" w:color="auto"/>
        <w:right w:val="none" w:sz="0" w:space="0" w:color="auto"/>
      </w:divBdr>
    </w:div>
    <w:div w:id="392048086">
      <w:bodyDiv w:val="1"/>
      <w:marLeft w:val="0"/>
      <w:marRight w:val="0"/>
      <w:marTop w:val="0"/>
      <w:marBottom w:val="0"/>
      <w:divBdr>
        <w:top w:val="none" w:sz="0" w:space="0" w:color="auto"/>
        <w:left w:val="none" w:sz="0" w:space="0" w:color="auto"/>
        <w:bottom w:val="none" w:sz="0" w:space="0" w:color="auto"/>
        <w:right w:val="none" w:sz="0" w:space="0" w:color="auto"/>
      </w:divBdr>
    </w:div>
    <w:div w:id="417602189">
      <w:bodyDiv w:val="1"/>
      <w:marLeft w:val="0"/>
      <w:marRight w:val="0"/>
      <w:marTop w:val="0"/>
      <w:marBottom w:val="0"/>
      <w:divBdr>
        <w:top w:val="none" w:sz="0" w:space="0" w:color="auto"/>
        <w:left w:val="none" w:sz="0" w:space="0" w:color="auto"/>
        <w:bottom w:val="none" w:sz="0" w:space="0" w:color="auto"/>
        <w:right w:val="none" w:sz="0" w:space="0" w:color="auto"/>
      </w:divBdr>
      <w:divsChild>
        <w:div w:id="201021509">
          <w:marLeft w:val="0"/>
          <w:marRight w:val="0"/>
          <w:marTop w:val="0"/>
          <w:marBottom w:val="0"/>
          <w:divBdr>
            <w:top w:val="none" w:sz="0" w:space="0" w:color="auto"/>
            <w:left w:val="none" w:sz="0" w:space="0" w:color="auto"/>
            <w:bottom w:val="none" w:sz="0" w:space="0" w:color="auto"/>
            <w:right w:val="none" w:sz="0" w:space="0" w:color="auto"/>
          </w:divBdr>
        </w:div>
        <w:div w:id="1415787381">
          <w:marLeft w:val="0"/>
          <w:marRight w:val="0"/>
          <w:marTop w:val="0"/>
          <w:marBottom w:val="0"/>
          <w:divBdr>
            <w:top w:val="none" w:sz="0" w:space="0" w:color="auto"/>
            <w:left w:val="none" w:sz="0" w:space="0" w:color="auto"/>
            <w:bottom w:val="none" w:sz="0" w:space="0" w:color="auto"/>
            <w:right w:val="none" w:sz="0" w:space="0" w:color="auto"/>
          </w:divBdr>
          <w:divsChild>
            <w:div w:id="206386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472716">
      <w:bodyDiv w:val="1"/>
      <w:marLeft w:val="0"/>
      <w:marRight w:val="0"/>
      <w:marTop w:val="0"/>
      <w:marBottom w:val="0"/>
      <w:divBdr>
        <w:top w:val="none" w:sz="0" w:space="0" w:color="auto"/>
        <w:left w:val="none" w:sz="0" w:space="0" w:color="auto"/>
        <w:bottom w:val="none" w:sz="0" w:space="0" w:color="auto"/>
        <w:right w:val="none" w:sz="0" w:space="0" w:color="auto"/>
      </w:divBdr>
    </w:div>
    <w:div w:id="519465471">
      <w:bodyDiv w:val="1"/>
      <w:marLeft w:val="0"/>
      <w:marRight w:val="0"/>
      <w:marTop w:val="0"/>
      <w:marBottom w:val="0"/>
      <w:divBdr>
        <w:top w:val="none" w:sz="0" w:space="0" w:color="auto"/>
        <w:left w:val="none" w:sz="0" w:space="0" w:color="auto"/>
        <w:bottom w:val="none" w:sz="0" w:space="0" w:color="auto"/>
        <w:right w:val="none" w:sz="0" w:space="0" w:color="auto"/>
      </w:divBdr>
      <w:divsChild>
        <w:div w:id="2019963284">
          <w:marLeft w:val="0"/>
          <w:marRight w:val="0"/>
          <w:marTop w:val="0"/>
          <w:marBottom w:val="0"/>
          <w:divBdr>
            <w:top w:val="none" w:sz="0" w:space="0" w:color="auto"/>
            <w:left w:val="none" w:sz="0" w:space="0" w:color="auto"/>
            <w:bottom w:val="none" w:sz="0" w:space="0" w:color="auto"/>
            <w:right w:val="none" w:sz="0" w:space="0" w:color="auto"/>
          </w:divBdr>
          <w:divsChild>
            <w:div w:id="1720133134">
              <w:marLeft w:val="0"/>
              <w:marRight w:val="0"/>
              <w:marTop w:val="0"/>
              <w:marBottom w:val="0"/>
              <w:divBdr>
                <w:top w:val="none" w:sz="0" w:space="0" w:color="auto"/>
                <w:left w:val="none" w:sz="0" w:space="0" w:color="auto"/>
                <w:bottom w:val="none" w:sz="0" w:space="0" w:color="auto"/>
                <w:right w:val="none" w:sz="0" w:space="0" w:color="auto"/>
              </w:divBdr>
              <w:divsChild>
                <w:div w:id="3365420">
                  <w:marLeft w:val="0"/>
                  <w:marRight w:val="0"/>
                  <w:marTop w:val="0"/>
                  <w:marBottom w:val="0"/>
                  <w:divBdr>
                    <w:top w:val="none" w:sz="0" w:space="0" w:color="auto"/>
                    <w:left w:val="none" w:sz="0" w:space="0" w:color="auto"/>
                    <w:bottom w:val="none" w:sz="0" w:space="0" w:color="auto"/>
                    <w:right w:val="none" w:sz="0" w:space="0" w:color="auto"/>
                  </w:divBdr>
                  <w:divsChild>
                    <w:div w:id="1369718598">
                      <w:marLeft w:val="0"/>
                      <w:marRight w:val="0"/>
                      <w:marTop w:val="0"/>
                      <w:marBottom w:val="0"/>
                      <w:divBdr>
                        <w:top w:val="none" w:sz="0" w:space="0" w:color="auto"/>
                        <w:left w:val="none" w:sz="0" w:space="0" w:color="auto"/>
                        <w:bottom w:val="none" w:sz="0" w:space="0" w:color="auto"/>
                        <w:right w:val="none" w:sz="0" w:space="0" w:color="auto"/>
                      </w:divBdr>
                      <w:divsChild>
                        <w:div w:id="847866986">
                          <w:marLeft w:val="0"/>
                          <w:marRight w:val="0"/>
                          <w:marTop w:val="0"/>
                          <w:marBottom w:val="0"/>
                          <w:divBdr>
                            <w:top w:val="none" w:sz="0" w:space="0" w:color="auto"/>
                            <w:left w:val="none" w:sz="0" w:space="0" w:color="auto"/>
                            <w:bottom w:val="none" w:sz="0" w:space="0" w:color="auto"/>
                            <w:right w:val="none" w:sz="0" w:space="0" w:color="auto"/>
                          </w:divBdr>
                          <w:divsChild>
                            <w:div w:id="113293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260837">
      <w:bodyDiv w:val="1"/>
      <w:marLeft w:val="0"/>
      <w:marRight w:val="0"/>
      <w:marTop w:val="0"/>
      <w:marBottom w:val="0"/>
      <w:divBdr>
        <w:top w:val="none" w:sz="0" w:space="0" w:color="auto"/>
        <w:left w:val="none" w:sz="0" w:space="0" w:color="auto"/>
        <w:bottom w:val="none" w:sz="0" w:space="0" w:color="auto"/>
        <w:right w:val="none" w:sz="0" w:space="0" w:color="auto"/>
      </w:divBdr>
    </w:div>
    <w:div w:id="843327754">
      <w:bodyDiv w:val="1"/>
      <w:marLeft w:val="0"/>
      <w:marRight w:val="0"/>
      <w:marTop w:val="0"/>
      <w:marBottom w:val="0"/>
      <w:divBdr>
        <w:top w:val="none" w:sz="0" w:space="0" w:color="auto"/>
        <w:left w:val="none" w:sz="0" w:space="0" w:color="auto"/>
        <w:bottom w:val="none" w:sz="0" w:space="0" w:color="auto"/>
        <w:right w:val="none" w:sz="0" w:space="0" w:color="auto"/>
      </w:divBdr>
    </w:div>
    <w:div w:id="870731569">
      <w:bodyDiv w:val="1"/>
      <w:marLeft w:val="0"/>
      <w:marRight w:val="0"/>
      <w:marTop w:val="0"/>
      <w:marBottom w:val="0"/>
      <w:divBdr>
        <w:top w:val="none" w:sz="0" w:space="0" w:color="auto"/>
        <w:left w:val="none" w:sz="0" w:space="0" w:color="auto"/>
        <w:bottom w:val="none" w:sz="0" w:space="0" w:color="auto"/>
        <w:right w:val="none" w:sz="0" w:space="0" w:color="auto"/>
      </w:divBdr>
    </w:div>
    <w:div w:id="1023747577">
      <w:bodyDiv w:val="1"/>
      <w:marLeft w:val="0"/>
      <w:marRight w:val="0"/>
      <w:marTop w:val="0"/>
      <w:marBottom w:val="0"/>
      <w:divBdr>
        <w:top w:val="none" w:sz="0" w:space="0" w:color="auto"/>
        <w:left w:val="none" w:sz="0" w:space="0" w:color="auto"/>
        <w:bottom w:val="none" w:sz="0" w:space="0" w:color="auto"/>
        <w:right w:val="none" w:sz="0" w:space="0" w:color="auto"/>
      </w:divBdr>
    </w:div>
    <w:div w:id="1068723792">
      <w:bodyDiv w:val="1"/>
      <w:marLeft w:val="0"/>
      <w:marRight w:val="0"/>
      <w:marTop w:val="0"/>
      <w:marBottom w:val="0"/>
      <w:divBdr>
        <w:top w:val="none" w:sz="0" w:space="0" w:color="auto"/>
        <w:left w:val="none" w:sz="0" w:space="0" w:color="auto"/>
        <w:bottom w:val="none" w:sz="0" w:space="0" w:color="auto"/>
        <w:right w:val="none" w:sz="0" w:space="0" w:color="auto"/>
      </w:divBdr>
    </w:div>
    <w:div w:id="1083572749">
      <w:bodyDiv w:val="1"/>
      <w:marLeft w:val="0"/>
      <w:marRight w:val="0"/>
      <w:marTop w:val="0"/>
      <w:marBottom w:val="0"/>
      <w:divBdr>
        <w:top w:val="none" w:sz="0" w:space="0" w:color="auto"/>
        <w:left w:val="none" w:sz="0" w:space="0" w:color="auto"/>
        <w:bottom w:val="none" w:sz="0" w:space="0" w:color="auto"/>
        <w:right w:val="none" w:sz="0" w:space="0" w:color="auto"/>
      </w:divBdr>
    </w:div>
    <w:div w:id="1118060883">
      <w:bodyDiv w:val="1"/>
      <w:marLeft w:val="0"/>
      <w:marRight w:val="0"/>
      <w:marTop w:val="0"/>
      <w:marBottom w:val="0"/>
      <w:divBdr>
        <w:top w:val="none" w:sz="0" w:space="0" w:color="auto"/>
        <w:left w:val="none" w:sz="0" w:space="0" w:color="auto"/>
        <w:bottom w:val="none" w:sz="0" w:space="0" w:color="auto"/>
        <w:right w:val="none" w:sz="0" w:space="0" w:color="auto"/>
      </w:divBdr>
    </w:div>
    <w:div w:id="1188180597">
      <w:bodyDiv w:val="1"/>
      <w:marLeft w:val="0"/>
      <w:marRight w:val="0"/>
      <w:marTop w:val="0"/>
      <w:marBottom w:val="0"/>
      <w:divBdr>
        <w:top w:val="none" w:sz="0" w:space="0" w:color="auto"/>
        <w:left w:val="none" w:sz="0" w:space="0" w:color="auto"/>
        <w:bottom w:val="none" w:sz="0" w:space="0" w:color="auto"/>
        <w:right w:val="none" w:sz="0" w:space="0" w:color="auto"/>
      </w:divBdr>
      <w:divsChild>
        <w:div w:id="677970235">
          <w:marLeft w:val="0"/>
          <w:marRight w:val="0"/>
          <w:marTop w:val="0"/>
          <w:marBottom w:val="0"/>
          <w:divBdr>
            <w:top w:val="none" w:sz="0" w:space="0" w:color="auto"/>
            <w:left w:val="none" w:sz="0" w:space="0" w:color="auto"/>
            <w:bottom w:val="none" w:sz="0" w:space="0" w:color="auto"/>
            <w:right w:val="none" w:sz="0" w:space="0" w:color="auto"/>
          </w:divBdr>
        </w:div>
        <w:div w:id="1397051008">
          <w:marLeft w:val="0"/>
          <w:marRight w:val="0"/>
          <w:marTop w:val="0"/>
          <w:marBottom w:val="0"/>
          <w:divBdr>
            <w:top w:val="none" w:sz="0" w:space="0" w:color="auto"/>
            <w:left w:val="none" w:sz="0" w:space="0" w:color="auto"/>
            <w:bottom w:val="none" w:sz="0" w:space="0" w:color="auto"/>
            <w:right w:val="none" w:sz="0" w:space="0" w:color="auto"/>
          </w:divBdr>
        </w:div>
      </w:divsChild>
    </w:div>
    <w:div w:id="1272666231">
      <w:bodyDiv w:val="1"/>
      <w:marLeft w:val="0"/>
      <w:marRight w:val="0"/>
      <w:marTop w:val="0"/>
      <w:marBottom w:val="0"/>
      <w:divBdr>
        <w:top w:val="none" w:sz="0" w:space="0" w:color="auto"/>
        <w:left w:val="none" w:sz="0" w:space="0" w:color="auto"/>
        <w:bottom w:val="none" w:sz="0" w:space="0" w:color="auto"/>
        <w:right w:val="none" w:sz="0" w:space="0" w:color="auto"/>
      </w:divBdr>
    </w:div>
    <w:div w:id="1292593548">
      <w:bodyDiv w:val="1"/>
      <w:marLeft w:val="0"/>
      <w:marRight w:val="0"/>
      <w:marTop w:val="0"/>
      <w:marBottom w:val="0"/>
      <w:divBdr>
        <w:top w:val="none" w:sz="0" w:space="0" w:color="auto"/>
        <w:left w:val="none" w:sz="0" w:space="0" w:color="auto"/>
        <w:bottom w:val="none" w:sz="0" w:space="0" w:color="auto"/>
        <w:right w:val="none" w:sz="0" w:space="0" w:color="auto"/>
      </w:divBdr>
    </w:div>
    <w:div w:id="1326010829">
      <w:bodyDiv w:val="1"/>
      <w:marLeft w:val="0"/>
      <w:marRight w:val="0"/>
      <w:marTop w:val="0"/>
      <w:marBottom w:val="0"/>
      <w:divBdr>
        <w:top w:val="none" w:sz="0" w:space="0" w:color="auto"/>
        <w:left w:val="none" w:sz="0" w:space="0" w:color="auto"/>
        <w:bottom w:val="none" w:sz="0" w:space="0" w:color="auto"/>
        <w:right w:val="none" w:sz="0" w:space="0" w:color="auto"/>
      </w:divBdr>
    </w:div>
    <w:div w:id="1384520743">
      <w:bodyDiv w:val="1"/>
      <w:marLeft w:val="0"/>
      <w:marRight w:val="0"/>
      <w:marTop w:val="0"/>
      <w:marBottom w:val="0"/>
      <w:divBdr>
        <w:top w:val="none" w:sz="0" w:space="0" w:color="auto"/>
        <w:left w:val="none" w:sz="0" w:space="0" w:color="auto"/>
        <w:bottom w:val="none" w:sz="0" w:space="0" w:color="auto"/>
        <w:right w:val="none" w:sz="0" w:space="0" w:color="auto"/>
      </w:divBdr>
    </w:div>
    <w:div w:id="1407412682">
      <w:bodyDiv w:val="1"/>
      <w:marLeft w:val="0"/>
      <w:marRight w:val="0"/>
      <w:marTop w:val="0"/>
      <w:marBottom w:val="0"/>
      <w:divBdr>
        <w:top w:val="none" w:sz="0" w:space="0" w:color="auto"/>
        <w:left w:val="none" w:sz="0" w:space="0" w:color="auto"/>
        <w:bottom w:val="none" w:sz="0" w:space="0" w:color="auto"/>
        <w:right w:val="none" w:sz="0" w:space="0" w:color="auto"/>
      </w:divBdr>
    </w:div>
    <w:div w:id="1532231843">
      <w:bodyDiv w:val="1"/>
      <w:marLeft w:val="0"/>
      <w:marRight w:val="0"/>
      <w:marTop w:val="0"/>
      <w:marBottom w:val="0"/>
      <w:divBdr>
        <w:top w:val="none" w:sz="0" w:space="0" w:color="auto"/>
        <w:left w:val="none" w:sz="0" w:space="0" w:color="auto"/>
        <w:bottom w:val="none" w:sz="0" w:space="0" w:color="auto"/>
        <w:right w:val="none" w:sz="0" w:space="0" w:color="auto"/>
      </w:divBdr>
    </w:div>
    <w:div w:id="1741713735">
      <w:bodyDiv w:val="1"/>
      <w:marLeft w:val="0"/>
      <w:marRight w:val="0"/>
      <w:marTop w:val="0"/>
      <w:marBottom w:val="0"/>
      <w:divBdr>
        <w:top w:val="none" w:sz="0" w:space="0" w:color="auto"/>
        <w:left w:val="none" w:sz="0" w:space="0" w:color="auto"/>
        <w:bottom w:val="none" w:sz="0" w:space="0" w:color="auto"/>
        <w:right w:val="none" w:sz="0" w:space="0" w:color="auto"/>
      </w:divBdr>
    </w:div>
    <w:div w:id="1991712268">
      <w:bodyDiv w:val="1"/>
      <w:marLeft w:val="0"/>
      <w:marRight w:val="0"/>
      <w:marTop w:val="0"/>
      <w:marBottom w:val="0"/>
      <w:divBdr>
        <w:top w:val="none" w:sz="0" w:space="0" w:color="auto"/>
        <w:left w:val="none" w:sz="0" w:space="0" w:color="auto"/>
        <w:bottom w:val="none" w:sz="0" w:space="0" w:color="auto"/>
        <w:right w:val="none" w:sz="0" w:space="0" w:color="auto"/>
      </w:divBdr>
    </w:div>
    <w:div w:id="211913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fred.aberer@camcom.bz.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ufficio.stampa@tn.camcom.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ufficio.stampa@tn.camcom.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27827-AC61-4981-B082-C8C71577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784</Words>
  <Characters>4571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Prot</vt:lpstr>
    </vt:vector>
  </TitlesOfParts>
  <Company>Camera di Commercio i.a.a. Tn</Company>
  <LinksUpToDate>false</LinksUpToDate>
  <CharactersWithSpaces>5345</CharactersWithSpaces>
  <SharedDoc>false</SharedDoc>
  <HLinks>
    <vt:vector size="6" baseType="variant">
      <vt:variant>
        <vt:i4>3538962</vt:i4>
      </vt:variant>
      <vt:variant>
        <vt:i4>0</vt:i4>
      </vt:variant>
      <vt:variant>
        <vt:i4>0</vt:i4>
      </vt:variant>
      <vt:variant>
        <vt:i4>5</vt:i4>
      </vt:variant>
      <vt:variant>
        <vt:lpwstr>mailto:nome.cognome@tn.camcom.it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Andreoli Martina</dc:creator>
  <cp:lastModifiedBy>Milani Paolo</cp:lastModifiedBy>
  <cp:revision>3</cp:revision>
  <cp:lastPrinted>2018-06-19T09:49:00Z</cp:lastPrinted>
  <dcterms:created xsi:type="dcterms:W3CDTF">2026-08-03T07:05:00Z</dcterms:created>
  <dcterms:modified xsi:type="dcterms:W3CDTF">2026-08-03T07:12:00Z</dcterms:modified>
</cp:coreProperties>
</file>