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1" w:rsidRDefault="00612AC1" w:rsidP="00097B53">
      <w:pPr>
        <w:spacing w:after="240"/>
        <w:ind w:left="1276"/>
        <w:rPr>
          <w:b/>
          <w:sz w:val="18"/>
          <w:szCs w:val="18"/>
        </w:rPr>
      </w:pPr>
    </w:p>
    <w:p w:rsidR="00612AC1" w:rsidRDefault="00612AC1" w:rsidP="00097B53">
      <w:pPr>
        <w:spacing w:after="240"/>
        <w:ind w:left="1276"/>
        <w:rPr>
          <w:b/>
          <w:sz w:val="18"/>
          <w:szCs w:val="18"/>
        </w:rPr>
      </w:pPr>
    </w:p>
    <w:p w:rsidR="009C6A55" w:rsidRPr="00097B53" w:rsidRDefault="00306CDE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r>
        <w:rPr>
          <w:b/>
          <w:sz w:val="18"/>
          <w:szCs w:val="18"/>
        </w:rPr>
        <w:br/>
      </w:r>
      <w:r w:rsidR="00CD6045"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B12D2D" w:rsidRPr="00514987" w:rsidRDefault="00E57227" w:rsidP="00E5686D">
      <w:pPr>
        <w:spacing w:after="120"/>
        <w:ind w:left="1275" w:hanging="11"/>
      </w:pPr>
      <w:r>
        <w:t xml:space="preserve">Un convegno organizzato da CCIAA </w:t>
      </w:r>
      <w:r w:rsidR="00E91905">
        <w:t>in collaborazione con Banca d’Italia</w:t>
      </w:r>
    </w:p>
    <w:p w:rsidR="00FF1F46" w:rsidRDefault="00BB4675" w:rsidP="00FF1F46">
      <w:pPr>
        <w:spacing w:after="120" w:line="276" w:lineRule="auto"/>
        <w:ind w:left="1276"/>
      </w:pPr>
      <w:r>
        <w:rPr>
          <w:b/>
          <w:sz w:val="28"/>
          <w:szCs w:val="28"/>
        </w:rPr>
        <w:t>L</w:t>
      </w:r>
      <w:r w:rsidR="00E91905">
        <w:rPr>
          <w:b/>
          <w:sz w:val="28"/>
          <w:szCs w:val="28"/>
        </w:rPr>
        <w:t>’accesso al credito e la sostenibilità</w:t>
      </w:r>
    </w:p>
    <w:p w:rsidR="009C6A55" w:rsidRDefault="00527446" w:rsidP="00FF1F46">
      <w:pPr>
        <w:spacing w:line="276" w:lineRule="auto"/>
        <w:ind w:left="1276"/>
      </w:pPr>
      <w:r>
        <w:t>I parametri sono ESG come vantaggio competitivo per le imprese</w:t>
      </w:r>
      <w:r w:rsidR="00953591">
        <w:br/>
      </w:r>
    </w:p>
    <w:p w:rsidR="00612AC1" w:rsidRDefault="00612AC1" w:rsidP="009524E2">
      <w:pPr>
        <w:spacing w:line="276" w:lineRule="auto"/>
      </w:pPr>
    </w:p>
    <w:p w:rsidR="00365041" w:rsidRDefault="00124F2D" w:rsidP="00306CDE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>“L’accesso al credito e la sostenibilità” è il titolo del convegno che si è svolto ques</w:t>
      </w:r>
      <w:r w:rsidR="00365041">
        <w:rPr>
          <w:rFonts w:cs="Helvetica"/>
        </w:rPr>
        <w:t>to pomeriggio in Accademia d’Im</w:t>
      </w:r>
      <w:r>
        <w:rPr>
          <w:rFonts w:cs="Helvetica"/>
        </w:rPr>
        <w:t>presa</w:t>
      </w:r>
      <w:r w:rsidR="00365041">
        <w:rPr>
          <w:rFonts w:cs="Helvetica"/>
        </w:rPr>
        <w:t>, organizzato da Camera di Commercio di Trento in collaborazione con la filiale locale della Banca d’Italia.</w:t>
      </w:r>
    </w:p>
    <w:p w:rsidR="00E91905" w:rsidRDefault="00065439" w:rsidP="00065439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>Scopo dell’iniziativa è stato quello di fornire una serie di indicazioni per agevolare l’accesso al credito delle piccole e medie imprese attraverso l’adozione dei criteri ESG.</w:t>
      </w:r>
    </w:p>
    <w:p w:rsidR="00065439" w:rsidRDefault="00065439" w:rsidP="00065439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 xml:space="preserve">Nel suo intervento introduttivo il </w:t>
      </w:r>
      <w:r w:rsidR="00527446">
        <w:rPr>
          <w:rFonts w:cs="Helvetica"/>
        </w:rPr>
        <w:t xml:space="preserve">direttore della filiale trentina di Banca d’Italia, </w:t>
      </w:r>
      <w:r w:rsidR="00527446" w:rsidRPr="00631020">
        <w:rPr>
          <w:rFonts w:cs="Helvetica"/>
          <w:b/>
        </w:rPr>
        <w:t>Maurizio Silvi</w:t>
      </w:r>
      <w:r w:rsidR="00631020">
        <w:rPr>
          <w:rFonts w:cs="Helvetica"/>
        </w:rPr>
        <w:t>,</w:t>
      </w:r>
      <w:r w:rsidR="00527446">
        <w:rPr>
          <w:rFonts w:cs="Helvetica"/>
        </w:rPr>
        <w:t xml:space="preserve"> ha sottolineato come le banche siano sempre più impegnate nell’orientare </w:t>
      </w:r>
      <w:r w:rsidR="00631020">
        <w:rPr>
          <w:rFonts w:cs="Helvetica"/>
        </w:rPr>
        <w:t>gli operatori economici</w:t>
      </w:r>
      <w:r w:rsidR="00527446">
        <w:rPr>
          <w:rFonts w:cs="Helvetica"/>
        </w:rPr>
        <w:t xml:space="preserve"> verso la sostenibilità </w:t>
      </w:r>
      <w:r w:rsidR="00631020">
        <w:rPr>
          <w:rFonts w:cs="Helvetica"/>
        </w:rPr>
        <w:t>soprattutto per questioni di profitto</w:t>
      </w:r>
      <w:r w:rsidR="00527446">
        <w:rPr>
          <w:rFonts w:cs="Helvetica"/>
        </w:rPr>
        <w:t xml:space="preserve">: “La sostenibilità incide sulla redditività delle imprese. L’opinione pubblica è sempre più attenta ai temi ambientali, sociali e di </w:t>
      </w:r>
      <w:proofErr w:type="spellStart"/>
      <w:r w:rsidR="00527446" w:rsidRPr="00631020">
        <w:rPr>
          <w:rFonts w:cs="Helvetica"/>
          <w:i/>
        </w:rPr>
        <w:t>governance</w:t>
      </w:r>
      <w:proofErr w:type="spellEnd"/>
      <w:r w:rsidR="00527446">
        <w:rPr>
          <w:rFonts w:cs="Helvetica"/>
        </w:rPr>
        <w:t xml:space="preserve">: a parità di prezzo sceglie prodotti sostenibili </w:t>
      </w:r>
      <w:r w:rsidR="00631020">
        <w:rPr>
          <w:rFonts w:cs="Helvetica"/>
        </w:rPr>
        <w:t>e orienta</w:t>
      </w:r>
      <w:r w:rsidR="00527446">
        <w:rPr>
          <w:rFonts w:cs="Helvetica"/>
        </w:rPr>
        <w:t xml:space="preserve"> il mercato. Le banche possono fare molto per convincere le imprese ad essere più virtuose</w:t>
      </w:r>
      <w:r w:rsidR="00631020">
        <w:rPr>
          <w:rFonts w:cs="Helvetica"/>
        </w:rPr>
        <w:t>,</w:t>
      </w:r>
      <w:r w:rsidR="00527446">
        <w:rPr>
          <w:rFonts w:cs="Helvetica"/>
        </w:rPr>
        <w:t xml:space="preserve"> </w:t>
      </w:r>
      <w:r w:rsidR="00631020">
        <w:rPr>
          <w:rFonts w:cs="Helvetica"/>
        </w:rPr>
        <w:t>in particolare con</w:t>
      </w:r>
      <w:r w:rsidR="00527446">
        <w:rPr>
          <w:rFonts w:cs="Helvetica"/>
        </w:rPr>
        <w:t xml:space="preserve"> la leva del credito”.</w:t>
      </w:r>
    </w:p>
    <w:p w:rsidR="00527446" w:rsidRDefault="00527446" w:rsidP="00065439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 xml:space="preserve">Ma perché </w:t>
      </w:r>
      <w:r w:rsidR="003963EC">
        <w:rPr>
          <w:rFonts w:cs="Helvetica"/>
        </w:rPr>
        <w:t>i temi della sostenibilità</w:t>
      </w:r>
      <w:r>
        <w:rPr>
          <w:rFonts w:cs="Helvetica"/>
        </w:rPr>
        <w:t xml:space="preserve"> </w:t>
      </w:r>
      <w:r w:rsidR="00631020">
        <w:rPr>
          <w:rFonts w:cs="Helvetica"/>
        </w:rPr>
        <w:t>sono così importanti per le banche e in particolare per la BCE che al riguardo ha emanato specifiche direttive?</w:t>
      </w:r>
      <w:r>
        <w:rPr>
          <w:rFonts w:cs="Helvetica"/>
        </w:rPr>
        <w:t xml:space="preserve"> Lo hanno </w:t>
      </w:r>
      <w:r w:rsidR="003963EC">
        <w:rPr>
          <w:rFonts w:cs="Helvetica"/>
        </w:rPr>
        <w:t>chiarito in mo</w:t>
      </w:r>
      <w:r w:rsidR="00631020">
        <w:rPr>
          <w:rFonts w:cs="Helvetica"/>
        </w:rPr>
        <w:t xml:space="preserve">do esauriente </w:t>
      </w:r>
      <w:r w:rsidR="00631020" w:rsidRPr="00631020">
        <w:rPr>
          <w:rFonts w:cs="Helvetica"/>
          <w:b/>
        </w:rPr>
        <w:t xml:space="preserve">Michele </w:t>
      </w:r>
      <w:proofErr w:type="spellStart"/>
      <w:r w:rsidR="00631020" w:rsidRPr="00631020">
        <w:rPr>
          <w:rFonts w:cs="Helvetica"/>
          <w:b/>
        </w:rPr>
        <w:t>Cascarano</w:t>
      </w:r>
      <w:proofErr w:type="spellEnd"/>
      <w:r w:rsidR="003963EC">
        <w:rPr>
          <w:rFonts w:cs="Helvetica"/>
        </w:rPr>
        <w:t xml:space="preserve"> e </w:t>
      </w:r>
      <w:r w:rsidR="003963EC" w:rsidRPr="00631020">
        <w:rPr>
          <w:rFonts w:cs="Helvetica"/>
          <w:b/>
        </w:rPr>
        <w:t>Cosimo M</w:t>
      </w:r>
      <w:r w:rsidRPr="00631020">
        <w:rPr>
          <w:rFonts w:cs="Helvetica"/>
          <w:b/>
        </w:rPr>
        <w:t>arsella</w:t>
      </w:r>
      <w:r>
        <w:rPr>
          <w:rFonts w:cs="Helvetica"/>
        </w:rPr>
        <w:t>, rispettivamente economista e vice diret</w:t>
      </w:r>
      <w:r w:rsidR="003963EC">
        <w:rPr>
          <w:rFonts w:cs="Helvetica"/>
        </w:rPr>
        <w:t xml:space="preserve">tore della filiale trentina di </w:t>
      </w:r>
      <w:proofErr w:type="spellStart"/>
      <w:r w:rsidR="003963EC">
        <w:rPr>
          <w:rFonts w:cs="Helvetica"/>
        </w:rPr>
        <w:t>B</w:t>
      </w:r>
      <w:r>
        <w:rPr>
          <w:rFonts w:cs="Helvetica"/>
        </w:rPr>
        <w:t>ankitalia</w:t>
      </w:r>
      <w:proofErr w:type="spellEnd"/>
      <w:r>
        <w:rPr>
          <w:rFonts w:cs="Helvetica"/>
        </w:rPr>
        <w:t>: “Perché il sistema finanziari</w:t>
      </w:r>
      <w:r w:rsidR="003963EC">
        <w:rPr>
          <w:rFonts w:cs="Helvetica"/>
        </w:rPr>
        <w:t xml:space="preserve">o è per sua natura un sistema di propagazione dei rischi. La BCE – ha spiegato </w:t>
      </w:r>
      <w:proofErr w:type="spellStart"/>
      <w:r w:rsidR="003963EC">
        <w:rPr>
          <w:rFonts w:cs="Helvetica"/>
        </w:rPr>
        <w:t>Cascarano</w:t>
      </w:r>
      <w:proofErr w:type="spellEnd"/>
      <w:r w:rsidR="003963EC">
        <w:rPr>
          <w:rFonts w:cs="Helvetica"/>
        </w:rPr>
        <w:t xml:space="preserve"> - ha tra i suoi obiettivi quello di garantire la stabilità monetaria e la stabilità finanziaria</w:t>
      </w:r>
      <w:r>
        <w:rPr>
          <w:rFonts w:cs="Helvetica"/>
        </w:rPr>
        <w:t xml:space="preserve"> </w:t>
      </w:r>
      <w:r w:rsidR="00631020">
        <w:rPr>
          <w:rFonts w:cs="Helvetica"/>
        </w:rPr>
        <w:t>dell’Unione</w:t>
      </w:r>
      <w:r w:rsidR="003963EC">
        <w:rPr>
          <w:rFonts w:cs="Helvetica"/>
        </w:rPr>
        <w:t xml:space="preserve">. I cambiamenti climatici e le tensioni sociali possono incidere sul prezzo dei beni, possono </w:t>
      </w:r>
      <w:r w:rsidR="00631020">
        <w:rPr>
          <w:rFonts w:cs="Helvetica"/>
        </w:rPr>
        <w:t xml:space="preserve">quindi </w:t>
      </w:r>
      <w:r w:rsidR="003963EC">
        <w:rPr>
          <w:rFonts w:cs="Helvetica"/>
        </w:rPr>
        <w:t>generare inflazione e mettere a rischio la stabilità monetaria. A loro volta i rischi climatici possono impattare pesantemente sull’economia reale e contagiare il sistema finanziario indebolendo le banche e</w:t>
      </w:r>
      <w:r w:rsidR="00631020">
        <w:rPr>
          <w:rFonts w:cs="Helvetica"/>
        </w:rPr>
        <w:t>,</w:t>
      </w:r>
      <w:r w:rsidR="003963EC">
        <w:rPr>
          <w:rFonts w:cs="Helvetica"/>
        </w:rPr>
        <w:t xml:space="preserve"> tramite esse</w:t>
      </w:r>
      <w:r w:rsidR="00631020">
        <w:rPr>
          <w:rFonts w:cs="Helvetica"/>
        </w:rPr>
        <w:t>, i sistemi</w:t>
      </w:r>
      <w:r w:rsidR="003963EC">
        <w:rPr>
          <w:rFonts w:cs="Helvetica"/>
        </w:rPr>
        <w:t xml:space="preserve">-Paese”. Di qui l’esigenza di disporre di una documentazione accurata e di </w:t>
      </w:r>
      <w:r w:rsidR="003963EC">
        <w:rPr>
          <w:rFonts w:cs="Helvetica"/>
        </w:rPr>
        <w:lastRenderedPageBreak/>
        <w:t xml:space="preserve">dati affidabili sulla sostenibilità delle imprese nel momento in cui esse si accingono a richiedere finanziamenti. </w:t>
      </w:r>
    </w:p>
    <w:p w:rsidR="003963EC" w:rsidRDefault="003963EC" w:rsidP="00065439">
      <w:pPr>
        <w:spacing w:after="120"/>
        <w:ind w:left="1276"/>
        <w:jc w:val="both"/>
        <w:rPr>
          <w:rFonts w:cs="Helvetica"/>
        </w:rPr>
      </w:pPr>
      <w:proofErr w:type="spellStart"/>
      <w:r>
        <w:rPr>
          <w:rFonts w:cs="Helvetica"/>
        </w:rPr>
        <w:t>Cascarano</w:t>
      </w:r>
      <w:proofErr w:type="spellEnd"/>
      <w:r>
        <w:rPr>
          <w:rFonts w:cs="Helvetica"/>
        </w:rPr>
        <w:t xml:space="preserve"> e Marsella hanno </w:t>
      </w:r>
      <w:r w:rsidR="00631020">
        <w:rPr>
          <w:rFonts w:cs="Helvetica"/>
        </w:rPr>
        <w:t>anche</w:t>
      </w:r>
      <w:r>
        <w:rPr>
          <w:rFonts w:cs="Helvetica"/>
        </w:rPr>
        <w:t xml:space="preserve"> </w:t>
      </w:r>
      <w:r w:rsidR="00631020">
        <w:rPr>
          <w:rFonts w:cs="Helvetica"/>
        </w:rPr>
        <w:t>illustrato le indicazioni che B</w:t>
      </w:r>
      <w:r>
        <w:rPr>
          <w:rFonts w:cs="Helvetica"/>
        </w:rPr>
        <w:t xml:space="preserve">anca d’Italia fornisce alle imprese per incorporare i criteri ESG nel proprio modello di business: “Se le imprese rendono adeguatamente conto del proprio imbatto ambientale, sociale e di </w:t>
      </w:r>
      <w:proofErr w:type="spellStart"/>
      <w:r w:rsidRPr="00DA4959">
        <w:rPr>
          <w:rFonts w:cs="Helvetica"/>
          <w:i/>
        </w:rPr>
        <w:t>governance</w:t>
      </w:r>
      <w:proofErr w:type="spellEnd"/>
      <w:r>
        <w:rPr>
          <w:rFonts w:cs="Helvetica"/>
        </w:rPr>
        <w:t xml:space="preserve"> –</w:t>
      </w:r>
      <w:r w:rsidR="00631020">
        <w:rPr>
          <w:rFonts w:cs="Helvetica"/>
        </w:rPr>
        <w:t xml:space="preserve"> ha concluso M</w:t>
      </w:r>
      <w:r>
        <w:rPr>
          <w:rFonts w:cs="Helvetica"/>
        </w:rPr>
        <w:t>arsella – avranno significativi vantaggi sui costi del capitale”.</w:t>
      </w:r>
    </w:p>
    <w:p w:rsidR="00DA4959" w:rsidRPr="00E91905" w:rsidRDefault="00DA4959" w:rsidP="00065439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 xml:space="preserve">Ma la sostenibilità si può promuovere solo con la leva finanziaria? E’ </w:t>
      </w:r>
      <w:r w:rsidR="00631020">
        <w:rPr>
          <w:rFonts w:cs="Helvetica"/>
        </w:rPr>
        <w:t>l’interrogativo che si è posta</w:t>
      </w:r>
      <w:r>
        <w:rPr>
          <w:rFonts w:cs="Helvetica"/>
        </w:rPr>
        <w:t xml:space="preserve"> </w:t>
      </w:r>
      <w:proofErr w:type="spellStart"/>
      <w:r w:rsidRPr="00631020">
        <w:rPr>
          <w:rFonts w:cs="Helvetica"/>
          <w:b/>
        </w:rPr>
        <w:t>Ericka</w:t>
      </w:r>
      <w:proofErr w:type="spellEnd"/>
      <w:r w:rsidRPr="00631020">
        <w:rPr>
          <w:rFonts w:cs="Helvetica"/>
          <w:b/>
        </w:rPr>
        <w:t xml:space="preserve"> Costa</w:t>
      </w:r>
      <w:r>
        <w:rPr>
          <w:rFonts w:cs="Helvetica"/>
        </w:rPr>
        <w:t>, docente di Eco</w:t>
      </w:r>
      <w:r w:rsidR="00631020">
        <w:rPr>
          <w:rFonts w:cs="Helvetica"/>
        </w:rPr>
        <w:t xml:space="preserve">nomia e management presso </w:t>
      </w:r>
      <w:proofErr w:type="spellStart"/>
      <w:r w:rsidR="00631020">
        <w:rPr>
          <w:rFonts w:cs="Helvetica"/>
        </w:rPr>
        <w:t>UniTN</w:t>
      </w:r>
      <w:proofErr w:type="spellEnd"/>
      <w:r>
        <w:rPr>
          <w:rFonts w:cs="Helvetica"/>
        </w:rPr>
        <w:t xml:space="preserve">: “La finanza è sicuramente una leva del cambiamento, ma non può essere l’unica. La finanziarizzazione della sostenibilità è </w:t>
      </w:r>
      <w:r w:rsidR="00631020">
        <w:rPr>
          <w:rFonts w:cs="Helvetica"/>
        </w:rPr>
        <w:t>il rischio</w:t>
      </w:r>
      <w:r>
        <w:rPr>
          <w:rFonts w:cs="Helvetica"/>
        </w:rPr>
        <w:t xml:space="preserve"> che dobbiamo scongiurare. Il pericolo infatti è quello che le imprese si limitino ad un’adesione solo formale ai criteri ESG all’unico fine di ottenere un vantaggio fiscale o un finanziamento conveniente. </w:t>
      </w:r>
      <w:r w:rsidR="00631020">
        <w:rPr>
          <w:rFonts w:cs="Helvetica"/>
        </w:rPr>
        <w:t>Ma</w:t>
      </w:r>
      <w:r>
        <w:rPr>
          <w:rFonts w:cs="Helvetica"/>
        </w:rPr>
        <w:t xml:space="preserve"> che poi a livello operativo il cambiamento non ci sia o sia minimale. Sarebbe un approccio improduttivo sul lungo periodo. La prospettiva della sostenibilità deve coincidere con scelte strategiche e non semplicemente di </w:t>
      </w:r>
      <w:proofErr w:type="spellStart"/>
      <w:r w:rsidRPr="00DA4959">
        <w:rPr>
          <w:rFonts w:cs="Helvetica"/>
          <w:i/>
        </w:rPr>
        <w:t>compliance</w:t>
      </w:r>
      <w:proofErr w:type="spellEnd"/>
      <w:r>
        <w:rPr>
          <w:rFonts w:cs="Helvetica"/>
        </w:rPr>
        <w:t>”</w:t>
      </w:r>
      <w:r w:rsidR="00631020">
        <w:rPr>
          <w:rFonts w:cs="Helvetica"/>
        </w:rPr>
        <w:t>.</w:t>
      </w:r>
    </w:p>
    <w:p w:rsidR="00953591" w:rsidRDefault="00631020" w:rsidP="00125825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>Il punto di vista delle imprese, in particolare di quelle piccole, è stato illustrato efficacemente da</w:t>
      </w:r>
      <w:r w:rsidR="00125825">
        <w:rPr>
          <w:rFonts w:cs="Helvetica"/>
        </w:rPr>
        <w:t xml:space="preserve"> </w:t>
      </w:r>
      <w:r w:rsidR="00125825" w:rsidRPr="00A878AF">
        <w:rPr>
          <w:rFonts w:cs="Helvetica"/>
          <w:b/>
        </w:rPr>
        <w:t>Raffaella Ferrai,</w:t>
      </w:r>
      <w:r w:rsidR="00125825">
        <w:rPr>
          <w:rFonts w:cs="Helvetica"/>
        </w:rPr>
        <w:t xml:space="preserve"> commerc</w:t>
      </w:r>
      <w:r w:rsidR="00DA4959">
        <w:rPr>
          <w:rFonts w:cs="Helvetica"/>
        </w:rPr>
        <w:t>i</w:t>
      </w:r>
      <w:r w:rsidR="00125825">
        <w:rPr>
          <w:rFonts w:cs="Helvetica"/>
        </w:rPr>
        <w:t>a</w:t>
      </w:r>
      <w:r w:rsidR="00DA4959">
        <w:rPr>
          <w:rFonts w:cs="Helvetica"/>
        </w:rPr>
        <w:t>lista, revisore contabile e presidente dell’Ordi</w:t>
      </w:r>
      <w:r>
        <w:rPr>
          <w:rFonts w:cs="Helvetica"/>
        </w:rPr>
        <w:t xml:space="preserve">ne dei commercialisti di Trento. “Per le piccole realtà la </w:t>
      </w:r>
      <w:proofErr w:type="spellStart"/>
      <w:r>
        <w:rPr>
          <w:rFonts w:cs="Helvetica"/>
        </w:rPr>
        <w:t>sostenibiltà</w:t>
      </w:r>
      <w:proofErr w:type="spellEnd"/>
      <w:r>
        <w:rPr>
          <w:rFonts w:cs="Helvetica"/>
        </w:rPr>
        <w:t xml:space="preserve"> è</w:t>
      </w:r>
      <w:r w:rsidR="00DA4959">
        <w:rPr>
          <w:rFonts w:cs="Helvetica"/>
        </w:rPr>
        <w:t xml:space="preserve"> l’ennesimo adempimento burocratico che si </w:t>
      </w:r>
      <w:r>
        <w:rPr>
          <w:rFonts w:cs="Helvetica"/>
        </w:rPr>
        <w:t>vedono</w:t>
      </w:r>
      <w:r w:rsidR="00DA4959">
        <w:rPr>
          <w:rFonts w:cs="Helvetica"/>
        </w:rPr>
        <w:t xml:space="preserve"> piombare addosso”. </w:t>
      </w:r>
      <w:r>
        <w:rPr>
          <w:rFonts w:cs="Helvetica"/>
        </w:rPr>
        <w:t>I</w:t>
      </w:r>
      <w:r w:rsidR="00DA4959">
        <w:rPr>
          <w:rFonts w:cs="Helvetica"/>
        </w:rPr>
        <w:t xml:space="preserve"> commercialisti</w:t>
      </w:r>
      <w:r w:rsidR="00125825">
        <w:rPr>
          <w:rFonts w:cs="Helvetica"/>
        </w:rPr>
        <w:t>,</w:t>
      </w:r>
      <w:r w:rsidR="00DA4959">
        <w:rPr>
          <w:rFonts w:cs="Helvetica"/>
        </w:rPr>
        <w:t xml:space="preserve"> interlocutori privilegiati delle </w:t>
      </w:r>
      <w:r>
        <w:rPr>
          <w:rFonts w:cs="Helvetica"/>
        </w:rPr>
        <w:t>PMI</w:t>
      </w:r>
      <w:r w:rsidR="00DA4959">
        <w:rPr>
          <w:rFonts w:cs="Helvetica"/>
        </w:rPr>
        <w:t xml:space="preserve"> nel campo </w:t>
      </w:r>
      <w:r w:rsidR="00125825">
        <w:rPr>
          <w:rFonts w:cs="Helvetica"/>
        </w:rPr>
        <w:t>delle incombenze</w:t>
      </w:r>
      <w:r w:rsidR="00DA4959">
        <w:rPr>
          <w:rFonts w:cs="Helvetica"/>
        </w:rPr>
        <w:t xml:space="preserve"> fiscali</w:t>
      </w:r>
      <w:r w:rsidR="00125825">
        <w:rPr>
          <w:rFonts w:cs="Helvetica"/>
        </w:rPr>
        <w:t>,</w:t>
      </w:r>
      <w:r w:rsidR="00DA4959">
        <w:rPr>
          <w:rFonts w:cs="Helvetica"/>
        </w:rPr>
        <w:t xml:space="preserve"> si trovano spesso a fare cultura della </w:t>
      </w:r>
      <w:r w:rsidR="00125825">
        <w:rPr>
          <w:rFonts w:cs="Helvetica"/>
        </w:rPr>
        <w:t>sostenibilità: “C</w:t>
      </w:r>
      <w:r w:rsidR="00DA4959">
        <w:rPr>
          <w:rFonts w:cs="Helvetica"/>
        </w:rPr>
        <w:t xml:space="preserve">erchiamo di far capire che oggi lo scopo dell’impresa non è </w:t>
      </w:r>
      <w:r w:rsidR="00125825">
        <w:rPr>
          <w:rFonts w:cs="Helvetica"/>
        </w:rPr>
        <w:t xml:space="preserve">più </w:t>
      </w:r>
      <w:r w:rsidR="00DA4959">
        <w:rPr>
          <w:rFonts w:cs="Helvetica"/>
        </w:rPr>
        <w:t>solo quello di massimizzare il profitto, ma di integrare anche</w:t>
      </w:r>
      <w:r w:rsidR="00125825">
        <w:rPr>
          <w:rFonts w:cs="Helvetica"/>
        </w:rPr>
        <w:t xml:space="preserve"> </w:t>
      </w:r>
      <w:r w:rsidR="00DA4959">
        <w:rPr>
          <w:rFonts w:cs="Helvetica"/>
        </w:rPr>
        <w:t xml:space="preserve">principi etici: </w:t>
      </w:r>
      <w:r w:rsidR="00125825">
        <w:rPr>
          <w:rFonts w:cs="Helvetica"/>
        </w:rPr>
        <w:t xml:space="preserve">il rispetto dei diritti umani, la qualità e la sicurezza del lavoro, la tutela dell’ambiente, lotta alla corruzione”. Si tratta per </w:t>
      </w:r>
      <w:r>
        <w:rPr>
          <w:rFonts w:cs="Helvetica"/>
        </w:rPr>
        <w:t>molti operatori economici</w:t>
      </w:r>
      <w:r w:rsidR="00125825">
        <w:rPr>
          <w:rFonts w:cs="Helvetica"/>
        </w:rPr>
        <w:t xml:space="preserve"> un cambio di prospettiva e di un allargamento dei propri orizzonti. </w:t>
      </w:r>
      <w:r>
        <w:rPr>
          <w:rFonts w:cs="Helvetica"/>
        </w:rPr>
        <w:t>“</w:t>
      </w:r>
      <w:r w:rsidR="00125825">
        <w:rPr>
          <w:rFonts w:cs="Helvetica"/>
        </w:rPr>
        <w:t xml:space="preserve">L’ordine dei commercialisti </w:t>
      </w:r>
      <w:r>
        <w:rPr>
          <w:rFonts w:cs="Helvetica"/>
        </w:rPr>
        <w:t>– ha evidenziato</w:t>
      </w:r>
      <w:r w:rsidR="00A878AF">
        <w:rPr>
          <w:rFonts w:cs="Helvetica"/>
        </w:rPr>
        <w:t xml:space="preserve"> Ferrai</w:t>
      </w:r>
      <w:r>
        <w:rPr>
          <w:rFonts w:cs="Helvetica"/>
        </w:rPr>
        <w:t xml:space="preserve"> - </w:t>
      </w:r>
      <w:r w:rsidR="00125825">
        <w:rPr>
          <w:rFonts w:cs="Helvetica"/>
        </w:rPr>
        <w:t xml:space="preserve">è impegnato in prima linea in un’attività di mediazione culturale </w:t>
      </w:r>
      <w:r>
        <w:rPr>
          <w:rFonts w:cs="Helvetica"/>
        </w:rPr>
        <w:t>per rendere comprensibili</w:t>
      </w:r>
      <w:r w:rsidR="00125825">
        <w:rPr>
          <w:rFonts w:cs="Helvetica"/>
        </w:rPr>
        <w:t xml:space="preserve"> </w:t>
      </w:r>
      <w:r>
        <w:rPr>
          <w:rFonts w:cs="Helvetica"/>
        </w:rPr>
        <w:t>i</w:t>
      </w:r>
      <w:r w:rsidR="00A878AF">
        <w:rPr>
          <w:rFonts w:cs="Helvetica"/>
        </w:rPr>
        <w:t>l</w:t>
      </w:r>
      <w:r w:rsidR="00125825">
        <w:rPr>
          <w:rFonts w:cs="Helvetica"/>
        </w:rPr>
        <w:t xml:space="preserve"> vantaggio del cambiamento</w:t>
      </w:r>
      <w:r>
        <w:rPr>
          <w:rFonts w:cs="Helvetica"/>
        </w:rPr>
        <w:t xml:space="preserve"> che spesso sembrano solo costi</w:t>
      </w:r>
      <w:r w:rsidR="00A878AF">
        <w:rPr>
          <w:rFonts w:cs="Helvetica"/>
        </w:rPr>
        <w:t>”</w:t>
      </w:r>
      <w:r w:rsidR="00125825">
        <w:rPr>
          <w:rFonts w:cs="Helvetica"/>
        </w:rPr>
        <w:t>.</w:t>
      </w:r>
    </w:p>
    <w:p w:rsidR="00125825" w:rsidRDefault="00A878AF" w:rsidP="00125825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>Vantaggi che invece sono stati illustrati</w:t>
      </w:r>
      <w:r w:rsidR="00125825">
        <w:rPr>
          <w:rFonts w:cs="Helvetica"/>
        </w:rPr>
        <w:t xml:space="preserve"> concretamente dalla testimonianza di </w:t>
      </w:r>
      <w:r w:rsidR="00125825" w:rsidRPr="00A878AF">
        <w:rPr>
          <w:rFonts w:cs="Helvetica"/>
          <w:b/>
        </w:rPr>
        <w:t>Valeria Ghezzi,</w:t>
      </w:r>
      <w:r w:rsidR="00125825">
        <w:rPr>
          <w:rFonts w:cs="Helvetica"/>
        </w:rPr>
        <w:t xml:space="preserve"> </w:t>
      </w:r>
      <w:proofErr w:type="spellStart"/>
      <w:r w:rsidR="00125825">
        <w:rPr>
          <w:rFonts w:cs="Helvetica"/>
        </w:rPr>
        <w:t>ceo</w:t>
      </w:r>
      <w:proofErr w:type="spellEnd"/>
      <w:r w:rsidR="00125825">
        <w:rPr>
          <w:rFonts w:cs="Helvetica"/>
        </w:rPr>
        <w:t xml:space="preserve"> di Funivie Seggiovie S. Martino </w:t>
      </w:r>
      <w:proofErr w:type="spellStart"/>
      <w:r w:rsidR="00125825">
        <w:rPr>
          <w:rFonts w:cs="Helvetica"/>
        </w:rPr>
        <w:t>srl</w:t>
      </w:r>
      <w:proofErr w:type="spellEnd"/>
      <w:r w:rsidR="00125825">
        <w:rPr>
          <w:rFonts w:cs="Helvetica"/>
        </w:rPr>
        <w:t xml:space="preserve"> che dall’applicazione dei criteri di sostenibilità ha </w:t>
      </w:r>
      <w:r>
        <w:rPr>
          <w:rFonts w:cs="Helvetica"/>
        </w:rPr>
        <w:t>raccontato come</w:t>
      </w:r>
      <w:r w:rsidR="00125825">
        <w:rPr>
          <w:rFonts w:cs="Helvetica"/>
        </w:rPr>
        <w:t xml:space="preserve"> </w:t>
      </w:r>
      <w:r>
        <w:rPr>
          <w:rFonts w:cs="Helvetica"/>
        </w:rPr>
        <w:t xml:space="preserve">è riuscita ad ottenere </w:t>
      </w:r>
      <w:r w:rsidR="00125825">
        <w:rPr>
          <w:rFonts w:cs="Helvetica"/>
        </w:rPr>
        <w:t>una significativa riduzione del tasso di interesse con un evidente vantaggio per la redditività complessiva dell’impresa.</w:t>
      </w:r>
    </w:p>
    <w:p w:rsidR="00125825" w:rsidRDefault="00A878AF" w:rsidP="00125825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>“Questo convegno è stato</w:t>
      </w:r>
      <w:r w:rsidR="00125825">
        <w:rPr>
          <w:rFonts w:cs="Helvetica"/>
        </w:rPr>
        <w:t xml:space="preserve"> l’occasione – </w:t>
      </w:r>
      <w:r>
        <w:rPr>
          <w:rFonts w:cs="Helvetica"/>
        </w:rPr>
        <w:t>ha commentato</w:t>
      </w:r>
      <w:r w:rsidR="00125825">
        <w:rPr>
          <w:rFonts w:cs="Helvetica"/>
        </w:rPr>
        <w:t xml:space="preserve"> </w:t>
      </w:r>
      <w:r w:rsidR="00125825" w:rsidRPr="00A878AF">
        <w:rPr>
          <w:rFonts w:cs="Helvetica"/>
          <w:b/>
        </w:rPr>
        <w:t xml:space="preserve">Giovanni </w:t>
      </w:r>
      <w:proofErr w:type="spellStart"/>
      <w:r w:rsidR="00125825" w:rsidRPr="00A878AF">
        <w:rPr>
          <w:rFonts w:cs="Helvetica"/>
          <w:b/>
        </w:rPr>
        <w:t>Bort</w:t>
      </w:r>
      <w:proofErr w:type="spellEnd"/>
      <w:r w:rsidR="00125825">
        <w:rPr>
          <w:rFonts w:cs="Helvetica"/>
        </w:rPr>
        <w:t>, president</w:t>
      </w:r>
      <w:r>
        <w:rPr>
          <w:rFonts w:cs="Helvetica"/>
        </w:rPr>
        <w:t xml:space="preserve">e della Camera di commercio di Trento- </w:t>
      </w:r>
      <w:r w:rsidR="00125825">
        <w:rPr>
          <w:rFonts w:cs="Helvetica"/>
        </w:rPr>
        <w:t>per creare un terreno comune di dialogo fra banche e imprese. Perché due interlocutori si capiscano è necessa</w:t>
      </w:r>
      <w:r>
        <w:rPr>
          <w:rFonts w:cs="Helvetica"/>
        </w:rPr>
        <w:t>rio che parlino lo stesso lingu</w:t>
      </w:r>
      <w:r w:rsidR="00125825">
        <w:rPr>
          <w:rFonts w:cs="Helvetica"/>
        </w:rPr>
        <w:t xml:space="preserve">aggio. Per questo </w:t>
      </w:r>
      <w:r w:rsidR="00125825">
        <w:rPr>
          <w:rFonts w:cs="Helvetica"/>
        </w:rPr>
        <w:lastRenderedPageBreak/>
        <w:t xml:space="preserve">abbiamo voluto creare </w:t>
      </w:r>
      <w:r>
        <w:rPr>
          <w:rFonts w:cs="Helvetica"/>
        </w:rPr>
        <w:t>un</w:t>
      </w:r>
      <w:r w:rsidR="00125825">
        <w:rPr>
          <w:rFonts w:cs="Helvetica"/>
        </w:rPr>
        <w:t xml:space="preserve"> momento di confronto e auspichiamo che ce ne siano molti altri</w:t>
      </w:r>
      <w:r w:rsidR="00631020">
        <w:rPr>
          <w:rFonts w:cs="Helvetica"/>
        </w:rPr>
        <w:t>. La sintonia fra banche e piccole imprese su questi temi è di fondamentale importanza per un’economia co</w:t>
      </w:r>
      <w:r>
        <w:rPr>
          <w:rFonts w:cs="Helvetica"/>
        </w:rPr>
        <w:t xml:space="preserve">me la nostra in cui il 90% delle aziende è di piccole </w:t>
      </w:r>
      <w:r w:rsidR="00631020">
        <w:rPr>
          <w:rFonts w:cs="Helvetica"/>
        </w:rPr>
        <w:t>o piccolissime dimensioni”.</w:t>
      </w:r>
      <w:r w:rsidR="00125825">
        <w:rPr>
          <w:rFonts w:cs="Helvetica"/>
        </w:rPr>
        <w:t xml:space="preserve"> </w:t>
      </w:r>
    </w:p>
    <w:p w:rsidR="00612AC1" w:rsidRDefault="00612AC1" w:rsidP="00953591">
      <w:pPr>
        <w:spacing w:after="120"/>
        <w:ind w:left="1276"/>
        <w:jc w:val="both"/>
        <w:rPr>
          <w:rFonts w:cs="Helvetica"/>
          <w:i/>
        </w:rPr>
      </w:pPr>
    </w:p>
    <w:p w:rsidR="00A878AF" w:rsidRDefault="00A878AF" w:rsidP="00953591">
      <w:pPr>
        <w:spacing w:after="120"/>
        <w:ind w:left="1276"/>
        <w:jc w:val="both"/>
        <w:rPr>
          <w:rFonts w:cs="Helvetica"/>
          <w:i/>
        </w:rPr>
      </w:pPr>
    </w:p>
    <w:p w:rsidR="00A878AF" w:rsidRDefault="00A878AF" w:rsidP="00953591">
      <w:pPr>
        <w:spacing w:after="120"/>
        <w:ind w:left="1276"/>
        <w:jc w:val="both"/>
        <w:rPr>
          <w:rFonts w:cs="Helvetica"/>
        </w:rPr>
      </w:pPr>
      <w:r>
        <w:rPr>
          <w:rFonts w:cs="Helvetica"/>
          <w:i/>
        </w:rPr>
        <w:t>Foto Paolo Milani – Fototeca CCIAA</w:t>
      </w:r>
    </w:p>
    <w:p w:rsidR="00612AC1" w:rsidRDefault="00612AC1" w:rsidP="00953591">
      <w:pPr>
        <w:spacing w:after="120"/>
        <w:ind w:left="1276"/>
        <w:jc w:val="both"/>
        <w:rPr>
          <w:rFonts w:cs="Helvetica"/>
        </w:rPr>
      </w:pPr>
    </w:p>
    <w:p w:rsidR="00C22FAA" w:rsidRPr="00C23525" w:rsidRDefault="00306CDE" w:rsidP="00306CDE">
      <w:pPr>
        <w:tabs>
          <w:tab w:val="left" w:pos="8647"/>
        </w:tabs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 xml:space="preserve">Trento, </w:t>
      </w:r>
      <w:r w:rsidR="00A878AF">
        <w:rPr>
          <w:rFonts w:cs="Helvetica"/>
        </w:rPr>
        <w:t>13</w:t>
      </w:r>
      <w:bookmarkStart w:id="0" w:name="_GoBack"/>
      <w:bookmarkEnd w:id="0"/>
      <w:r>
        <w:rPr>
          <w:rFonts w:cs="Helvetica"/>
        </w:rPr>
        <w:t xml:space="preserve"> marzo 2024</w:t>
      </w:r>
      <w:r>
        <w:rPr>
          <w:rFonts w:cs="Helvetica"/>
        </w:rPr>
        <w:tab/>
        <w:t>(PM)</w:t>
      </w:r>
    </w:p>
    <w:sectPr w:rsidR="00C22FAA" w:rsidRPr="00C23525" w:rsidSect="00306CDE">
      <w:footerReference w:type="default" r:id="rId8"/>
      <w:headerReference w:type="first" r:id="rId9"/>
      <w:footerReference w:type="first" r:id="rId10"/>
      <w:pgSz w:w="11906" w:h="16838" w:code="9"/>
      <w:pgMar w:top="250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020" w:rsidRDefault="00631020">
      <w:r>
        <w:separator/>
      </w:r>
    </w:p>
  </w:endnote>
  <w:endnote w:type="continuationSeparator" w:id="0">
    <w:p w:rsidR="00631020" w:rsidRDefault="0063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20" w:rsidRPr="007C29A7" w:rsidRDefault="00631020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631020" w:rsidRPr="003F1A52" w:rsidRDefault="00631020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631020" w:rsidRDefault="00631020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631020" w:rsidRPr="003F1A52" w:rsidRDefault="00631020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</w:p>
  <w:p w:rsidR="00631020" w:rsidRDefault="00631020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631020" w:rsidRDefault="00631020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631020" w:rsidRPr="003F1A52" w:rsidRDefault="00631020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20" w:rsidRPr="007C29A7" w:rsidRDefault="00631020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631020" w:rsidRPr="003F1A52" w:rsidRDefault="00631020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631020" w:rsidRDefault="00631020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631020" w:rsidRPr="003F1A52" w:rsidRDefault="00631020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631020" w:rsidRDefault="00631020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631020" w:rsidRDefault="00631020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887 342 Elisabetta Bruno</w:t>
    </w:r>
  </w:p>
  <w:p w:rsidR="00631020" w:rsidRPr="003F1A52" w:rsidRDefault="00631020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020" w:rsidRDefault="00631020">
      <w:r>
        <w:separator/>
      </w:r>
    </w:p>
  </w:footnote>
  <w:footnote w:type="continuationSeparator" w:id="0">
    <w:p w:rsidR="00631020" w:rsidRDefault="00631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20" w:rsidRDefault="00631020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3C055255" wp14:editId="333454F5">
          <wp:extent cx="1713626" cy="962025"/>
          <wp:effectExtent l="0" t="0" r="1270" b="0"/>
          <wp:docPr id="13" name="Immagine 13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1020" w:rsidRDefault="00631020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2106F"/>
    <w:rsid w:val="00024579"/>
    <w:rsid w:val="00025707"/>
    <w:rsid w:val="000269CA"/>
    <w:rsid w:val="00031F75"/>
    <w:rsid w:val="00037F6E"/>
    <w:rsid w:val="00040F2B"/>
    <w:rsid w:val="00047BA2"/>
    <w:rsid w:val="00054A9A"/>
    <w:rsid w:val="00055BF5"/>
    <w:rsid w:val="00056257"/>
    <w:rsid w:val="0005662F"/>
    <w:rsid w:val="00065439"/>
    <w:rsid w:val="00067410"/>
    <w:rsid w:val="00070E99"/>
    <w:rsid w:val="00074F6B"/>
    <w:rsid w:val="000769E2"/>
    <w:rsid w:val="00083AA9"/>
    <w:rsid w:val="00084CC0"/>
    <w:rsid w:val="00093CAD"/>
    <w:rsid w:val="00095622"/>
    <w:rsid w:val="00097B53"/>
    <w:rsid w:val="000A03C0"/>
    <w:rsid w:val="000A19DB"/>
    <w:rsid w:val="000A6030"/>
    <w:rsid w:val="000B40E9"/>
    <w:rsid w:val="000C045B"/>
    <w:rsid w:val="000C6289"/>
    <w:rsid w:val="000C62B5"/>
    <w:rsid w:val="000C7BD4"/>
    <w:rsid w:val="000E58E6"/>
    <w:rsid w:val="000F7A8F"/>
    <w:rsid w:val="00102F75"/>
    <w:rsid w:val="0010759D"/>
    <w:rsid w:val="001105D3"/>
    <w:rsid w:val="0012213D"/>
    <w:rsid w:val="0012470A"/>
    <w:rsid w:val="00124F2D"/>
    <w:rsid w:val="00125816"/>
    <w:rsid w:val="00125825"/>
    <w:rsid w:val="0013007A"/>
    <w:rsid w:val="00130283"/>
    <w:rsid w:val="00141BAD"/>
    <w:rsid w:val="00145706"/>
    <w:rsid w:val="001463D2"/>
    <w:rsid w:val="00151592"/>
    <w:rsid w:val="00153BF1"/>
    <w:rsid w:val="001636C9"/>
    <w:rsid w:val="00174309"/>
    <w:rsid w:val="00175145"/>
    <w:rsid w:val="00176E40"/>
    <w:rsid w:val="00177DD6"/>
    <w:rsid w:val="00180E1E"/>
    <w:rsid w:val="00185207"/>
    <w:rsid w:val="001950C9"/>
    <w:rsid w:val="00197332"/>
    <w:rsid w:val="001A2DF9"/>
    <w:rsid w:val="001B3264"/>
    <w:rsid w:val="001B3A78"/>
    <w:rsid w:val="001C1FB0"/>
    <w:rsid w:val="001C3091"/>
    <w:rsid w:val="001C63B4"/>
    <w:rsid w:val="001C72E4"/>
    <w:rsid w:val="001D0321"/>
    <w:rsid w:val="001D43E8"/>
    <w:rsid w:val="001E24CB"/>
    <w:rsid w:val="001F3C55"/>
    <w:rsid w:val="001F5146"/>
    <w:rsid w:val="001F5EFB"/>
    <w:rsid w:val="001F6307"/>
    <w:rsid w:val="001F7EBB"/>
    <w:rsid w:val="00210681"/>
    <w:rsid w:val="002158D7"/>
    <w:rsid w:val="002261F5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4616C"/>
    <w:rsid w:val="0025111C"/>
    <w:rsid w:val="00252C17"/>
    <w:rsid w:val="002536B8"/>
    <w:rsid w:val="00260696"/>
    <w:rsid w:val="0026345A"/>
    <w:rsid w:val="00277CD6"/>
    <w:rsid w:val="002861C1"/>
    <w:rsid w:val="002864E3"/>
    <w:rsid w:val="002941BD"/>
    <w:rsid w:val="0029713F"/>
    <w:rsid w:val="002A25E1"/>
    <w:rsid w:val="002A78BF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7403"/>
    <w:rsid w:val="00302C76"/>
    <w:rsid w:val="00306CDE"/>
    <w:rsid w:val="003142EC"/>
    <w:rsid w:val="003228AE"/>
    <w:rsid w:val="00324685"/>
    <w:rsid w:val="00324D13"/>
    <w:rsid w:val="0032681E"/>
    <w:rsid w:val="00327AD2"/>
    <w:rsid w:val="00331B77"/>
    <w:rsid w:val="00334456"/>
    <w:rsid w:val="0033526B"/>
    <w:rsid w:val="00335751"/>
    <w:rsid w:val="00336C91"/>
    <w:rsid w:val="00344EA8"/>
    <w:rsid w:val="00350046"/>
    <w:rsid w:val="00350754"/>
    <w:rsid w:val="00351708"/>
    <w:rsid w:val="003577AC"/>
    <w:rsid w:val="00360EA7"/>
    <w:rsid w:val="00365041"/>
    <w:rsid w:val="0037134B"/>
    <w:rsid w:val="00372FA8"/>
    <w:rsid w:val="00373DAC"/>
    <w:rsid w:val="003769FB"/>
    <w:rsid w:val="00377BC2"/>
    <w:rsid w:val="00394A40"/>
    <w:rsid w:val="00395D17"/>
    <w:rsid w:val="003963EC"/>
    <w:rsid w:val="00397719"/>
    <w:rsid w:val="003A1192"/>
    <w:rsid w:val="003A3BE2"/>
    <w:rsid w:val="003A49EF"/>
    <w:rsid w:val="003A7795"/>
    <w:rsid w:val="003B05AA"/>
    <w:rsid w:val="003B137E"/>
    <w:rsid w:val="003B1DE1"/>
    <w:rsid w:val="003B75D6"/>
    <w:rsid w:val="003B76B5"/>
    <w:rsid w:val="003C2802"/>
    <w:rsid w:val="003C2D4A"/>
    <w:rsid w:val="003D086B"/>
    <w:rsid w:val="003D6094"/>
    <w:rsid w:val="003F19BF"/>
    <w:rsid w:val="003F1A52"/>
    <w:rsid w:val="00402E8F"/>
    <w:rsid w:val="0041106F"/>
    <w:rsid w:val="0041443C"/>
    <w:rsid w:val="0042508A"/>
    <w:rsid w:val="004254A4"/>
    <w:rsid w:val="00426156"/>
    <w:rsid w:val="00426993"/>
    <w:rsid w:val="00426B24"/>
    <w:rsid w:val="00427A25"/>
    <w:rsid w:val="00430007"/>
    <w:rsid w:val="00430AD9"/>
    <w:rsid w:val="00434A23"/>
    <w:rsid w:val="00436106"/>
    <w:rsid w:val="00436700"/>
    <w:rsid w:val="00437921"/>
    <w:rsid w:val="00455D46"/>
    <w:rsid w:val="004578F8"/>
    <w:rsid w:val="0046069E"/>
    <w:rsid w:val="00477EA5"/>
    <w:rsid w:val="00477F6C"/>
    <w:rsid w:val="0048015B"/>
    <w:rsid w:val="00481525"/>
    <w:rsid w:val="004816A1"/>
    <w:rsid w:val="00487BBC"/>
    <w:rsid w:val="00492BC7"/>
    <w:rsid w:val="00493748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D6EF9"/>
    <w:rsid w:val="004D74EB"/>
    <w:rsid w:val="004E034B"/>
    <w:rsid w:val="004E2F72"/>
    <w:rsid w:val="004F1E76"/>
    <w:rsid w:val="004F3A31"/>
    <w:rsid w:val="004F457D"/>
    <w:rsid w:val="004F5039"/>
    <w:rsid w:val="004F6EE2"/>
    <w:rsid w:val="00505E25"/>
    <w:rsid w:val="0051003E"/>
    <w:rsid w:val="005122C8"/>
    <w:rsid w:val="00514987"/>
    <w:rsid w:val="00527446"/>
    <w:rsid w:val="00527C89"/>
    <w:rsid w:val="005310BB"/>
    <w:rsid w:val="00534873"/>
    <w:rsid w:val="00536E48"/>
    <w:rsid w:val="00537D2B"/>
    <w:rsid w:val="005405C2"/>
    <w:rsid w:val="00541CAE"/>
    <w:rsid w:val="00545166"/>
    <w:rsid w:val="00545C01"/>
    <w:rsid w:val="00547F9B"/>
    <w:rsid w:val="005511DE"/>
    <w:rsid w:val="00553F2E"/>
    <w:rsid w:val="00557B06"/>
    <w:rsid w:val="00562400"/>
    <w:rsid w:val="00564D59"/>
    <w:rsid w:val="005712FD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DA9"/>
    <w:rsid w:val="005A71AF"/>
    <w:rsid w:val="005B63C3"/>
    <w:rsid w:val="005C0EE9"/>
    <w:rsid w:val="005D12E0"/>
    <w:rsid w:val="005D38FC"/>
    <w:rsid w:val="005E5E60"/>
    <w:rsid w:val="005F0B48"/>
    <w:rsid w:val="005F596D"/>
    <w:rsid w:val="005F5A03"/>
    <w:rsid w:val="005F6F74"/>
    <w:rsid w:val="005F7777"/>
    <w:rsid w:val="00604DEF"/>
    <w:rsid w:val="006069EF"/>
    <w:rsid w:val="006112AA"/>
    <w:rsid w:val="00611D55"/>
    <w:rsid w:val="00612AC1"/>
    <w:rsid w:val="00615C38"/>
    <w:rsid w:val="00623CE0"/>
    <w:rsid w:val="006241FF"/>
    <w:rsid w:val="00631020"/>
    <w:rsid w:val="00634532"/>
    <w:rsid w:val="00637C04"/>
    <w:rsid w:val="00641FAB"/>
    <w:rsid w:val="006425AC"/>
    <w:rsid w:val="00644F94"/>
    <w:rsid w:val="006473F2"/>
    <w:rsid w:val="006627F1"/>
    <w:rsid w:val="006634F2"/>
    <w:rsid w:val="00663AD2"/>
    <w:rsid w:val="00663CFB"/>
    <w:rsid w:val="00667AD2"/>
    <w:rsid w:val="00672E04"/>
    <w:rsid w:val="00676446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D4D"/>
    <w:rsid w:val="006B2B85"/>
    <w:rsid w:val="006B378A"/>
    <w:rsid w:val="006B6052"/>
    <w:rsid w:val="006C05DB"/>
    <w:rsid w:val="006C11C0"/>
    <w:rsid w:val="006C19F1"/>
    <w:rsid w:val="006D65B1"/>
    <w:rsid w:val="006D7FB6"/>
    <w:rsid w:val="006E762F"/>
    <w:rsid w:val="006F0AFA"/>
    <w:rsid w:val="006F0BB4"/>
    <w:rsid w:val="006F55E1"/>
    <w:rsid w:val="0070057F"/>
    <w:rsid w:val="007009C2"/>
    <w:rsid w:val="00710B95"/>
    <w:rsid w:val="00710CA5"/>
    <w:rsid w:val="00716F4F"/>
    <w:rsid w:val="00720433"/>
    <w:rsid w:val="007213A0"/>
    <w:rsid w:val="00724D64"/>
    <w:rsid w:val="00727366"/>
    <w:rsid w:val="007317B0"/>
    <w:rsid w:val="00732268"/>
    <w:rsid w:val="00736E31"/>
    <w:rsid w:val="00744AB0"/>
    <w:rsid w:val="007514D5"/>
    <w:rsid w:val="00764265"/>
    <w:rsid w:val="0077654C"/>
    <w:rsid w:val="0078086D"/>
    <w:rsid w:val="0078210A"/>
    <w:rsid w:val="007826B1"/>
    <w:rsid w:val="00790A38"/>
    <w:rsid w:val="00791B5C"/>
    <w:rsid w:val="00796309"/>
    <w:rsid w:val="007968B7"/>
    <w:rsid w:val="007A30BB"/>
    <w:rsid w:val="007A59B3"/>
    <w:rsid w:val="007B12EB"/>
    <w:rsid w:val="007B44B1"/>
    <w:rsid w:val="007B4E9C"/>
    <w:rsid w:val="007C29A7"/>
    <w:rsid w:val="007C3899"/>
    <w:rsid w:val="007C61DD"/>
    <w:rsid w:val="007D70BA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76F3"/>
    <w:rsid w:val="00813390"/>
    <w:rsid w:val="00815F1C"/>
    <w:rsid w:val="008253A4"/>
    <w:rsid w:val="00836C42"/>
    <w:rsid w:val="00840EEC"/>
    <w:rsid w:val="00846019"/>
    <w:rsid w:val="00846094"/>
    <w:rsid w:val="00851A94"/>
    <w:rsid w:val="00851DD9"/>
    <w:rsid w:val="00861628"/>
    <w:rsid w:val="00865D73"/>
    <w:rsid w:val="00866107"/>
    <w:rsid w:val="00870052"/>
    <w:rsid w:val="0087420A"/>
    <w:rsid w:val="00875F96"/>
    <w:rsid w:val="00877E41"/>
    <w:rsid w:val="008807F7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B2F0C"/>
    <w:rsid w:val="008B335E"/>
    <w:rsid w:val="008B4158"/>
    <w:rsid w:val="008B7598"/>
    <w:rsid w:val="008C5DEF"/>
    <w:rsid w:val="008D0DCA"/>
    <w:rsid w:val="008D4F84"/>
    <w:rsid w:val="008E034D"/>
    <w:rsid w:val="008E2962"/>
    <w:rsid w:val="008E37D8"/>
    <w:rsid w:val="008F1C9A"/>
    <w:rsid w:val="008F39AA"/>
    <w:rsid w:val="008F469B"/>
    <w:rsid w:val="008F6C89"/>
    <w:rsid w:val="0090380A"/>
    <w:rsid w:val="00904CAD"/>
    <w:rsid w:val="00917B87"/>
    <w:rsid w:val="009247FD"/>
    <w:rsid w:val="009308F0"/>
    <w:rsid w:val="00937C88"/>
    <w:rsid w:val="00941858"/>
    <w:rsid w:val="00947B89"/>
    <w:rsid w:val="00950B25"/>
    <w:rsid w:val="009524E2"/>
    <w:rsid w:val="00953231"/>
    <w:rsid w:val="00953591"/>
    <w:rsid w:val="00955F49"/>
    <w:rsid w:val="00956508"/>
    <w:rsid w:val="00956F2E"/>
    <w:rsid w:val="00960EA5"/>
    <w:rsid w:val="0096513C"/>
    <w:rsid w:val="00973FFF"/>
    <w:rsid w:val="00982D23"/>
    <w:rsid w:val="0099089F"/>
    <w:rsid w:val="00991071"/>
    <w:rsid w:val="009944D6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6A55"/>
    <w:rsid w:val="009D0890"/>
    <w:rsid w:val="009D17A2"/>
    <w:rsid w:val="009D1F52"/>
    <w:rsid w:val="009D26FB"/>
    <w:rsid w:val="009E44D3"/>
    <w:rsid w:val="009E4FE1"/>
    <w:rsid w:val="009E6ABF"/>
    <w:rsid w:val="009F528E"/>
    <w:rsid w:val="009F7977"/>
    <w:rsid w:val="00A03DFC"/>
    <w:rsid w:val="00A04BEB"/>
    <w:rsid w:val="00A0576D"/>
    <w:rsid w:val="00A14ECD"/>
    <w:rsid w:val="00A1697D"/>
    <w:rsid w:val="00A220FE"/>
    <w:rsid w:val="00A30EF2"/>
    <w:rsid w:val="00A33B11"/>
    <w:rsid w:val="00A3562F"/>
    <w:rsid w:val="00A37D67"/>
    <w:rsid w:val="00A41DFC"/>
    <w:rsid w:val="00A44B18"/>
    <w:rsid w:val="00A46834"/>
    <w:rsid w:val="00A46F63"/>
    <w:rsid w:val="00A534B4"/>
    <w:rsid w:val="00A541E5"/>
    <w:rsid w:val="00A554FE"/>
    <w:rsid w:val="00A63966"/>
    <w:rsid w:val="00A64F90"/>
    <w:rsid w:val="00A656FF"/>
    <w:rsid w:val="00A65C76"/>
    <w:rsid w:val="00A72F6F"/>
    <w:rsid w:val="00A77C5B"/>
    <w:rsid w:val="00A8653C"/>
    <w:rsid w:val="00A86FE5"/>
    <w:rsid w:val="00A878AF"/>
    <w:rsid w:val="00A87923"/>
    <w:rsid w:val="00A87E2A"/>
    <w:rsid w:val="00A9320D"/>
    <w:rsid w:val="00A942F4"/>
    <w:rsid w:val="00AA3238"/>
    <w:rsid w:val="00AA5A6C"/>
    <w:rsid w:val="00AA6F6E"/>
    <w:rsid w:val="00AA7309"/>
    <w:rsid w:val="00AB2FBA"/>
    <w:rsid w:val="00AB74BE"/>
    <w:rsid w:val="00AC1297"/>
    <w:rsid w:val="00AC4C51"/>
    <w:rsid w:val="00AC5B36"/>
    <w:rsid w:val="00AC5EC9"/>
    <w:rsid w:val="00AC6FA5"/>
    <w:rsid w:val="00AD062B"/>
    <w:rsid w:val="00AF14E0"/>
    <w:rsid w:val="00AF28E0"/>
    <w:rsid w:val="00AF5B69"/>
    <w:rsid w:val="00AF5FC0"/>
    <w:rsid w:val="00B00F71"/>
    <w:rsid w:val="00B037DE"/>
    <w:rsid w:val="00B075FD"/>
    <w:rsid w:val="00B109EB"/>
    <w:rsid w:val="00B12D2D"/>
    <w:rsid w:val="00B13DA7"/>
    <w:rsid w:val="00B21B51"/>
    <w:rsid w:val="00B237E6"/>
    <w:rsid w:val="00B26BCE"/>
    <w:rsid w:val="00B33D31"/>
    <w:rsid w:val="00B367B3"/>
    <w:rsid w:val="00B40C3A"/>
    <w:rsid w:val="00B42723"/>
    <w:rsid w:val="00B42DC2"/>
    <w:rsid w:val="00B440D1"/>
    <w:rsid w:val="00B47265"/>
    <w:rsid w:val="00B52C3B"/>
    <w:rsid w:val="00B54A7D"/>
    <w:rsid w:val="00B63685"/>
    <w:rsid w:val="00B676F9"/>
    <w:rsid w:val="00B70B30"/>
    <w:rsid w:val="00B70B9C"/>
    <w:rsid w:val="00B77634"/>
    <w:rsid w:val="00B804B7"/>
    <w:rsid w:val="00B80ABA"/>
    <w:rsid w:val="00B80BEC"/>
    <w:rsid w:val="00B80C3C"/>
    <w:rsid w:val="00B86967"/>
    <w:rsid w:val="00B86F38"/>
    <w:rsid w:val="00B92024"/>
    <w:rsid w:val="00B934F4"/>
    <w:rsid w:val="00B95556"/>
    <w:rsid w:val="00BA6205"/>
    <w:rsid w:val="00BB254D"/>
    <w:rsid w:val="00BB3508"/>
    <w:rsid w:val="00BB4675"/>
    <w:rsid w:val="00BB62C1"/>
    <w:rsid w:val="00BC0842"/>
    <w:rsid w:val="00BC6A26"/>
    <w:rsid w:val="00BD1537"/>
    <w:rsid w:val="00BD3D8E"/>
    <w:rsid w:val="00BE62A3"/>
    <w:rsid w:val="00BF72D6"/>
    <w:rsid w:val="00BF78E1"/>
    <w:rsid w:val="00C10050"/>
    <w:rsid w:val="00C107A7"/>
    <w:rsid w:val="00C132B9"/>
    <w:rsid w:val="00C14D9F"/>
    <w:rsid w:val="00C158DC"/>
    <w:rsid w:val="00C22FAA"/>
    <w:rsid w:val="00C232EE"/>
    <w:rsid w:val="00C23525"/>
    <w:rsid w:val="00C26313"/>
    <w:rsid w:val="00C26A9D"/>
    <w:rsid w:val="00C26B88"/>
    <w:rsid w:val="00C3028E"/>
    <w:rsid w:val="00C355F2"/>
    <w:rsid w:val="00C356C5"/>
    <w:rsid w:val="00C35B35"/>
    <w:rsid w:val="00C36F38"/>
    <w:rsid w:val="00C424F4"/>
    <w:rsid w:val="00C44688"/>
    <w:rsid w:val="00C47B35"/>
    <w:rsid w:val="00C52405"/>
    <w:rsid w:val="00C52E65"/>
    <w:rsid w:val="00C53570"/>
    <w:rsid w:val="00C639A9"/>
    <w:rsid w:val="00C63D97"/>
    <w:rsid w:val="00C65382"/>
    <w:rsid w:val="00C66621"/>
    <w:rsid w:val="00C70D20"/>
    <w:rsid w:val="00C71C76"/>
    <w:rsid w:val="00C75AD9"/>
    <w:rsid w:val="00C84CAD"/>
    <w:rsid w:val="00C9328D"/>
    <w:rsid w:val="00C94236"/>
    <w:rsid w:val="00C94CBC"/>
    <w:rsid w:val="00CA02E5"/>
    <w:rsid w:val="00CA23D8"/>
    <w:rsid w:val="00CA4208"/>
    <w:rsid w:val="00CB2B24"/>
    <w:rsid w:val="00CB3D7F"/>
    <w:rsid w:val="00CB3F53"/>
    <w:rsid w:val="00CB4321"/>
    <w:rsid w:val="00CB7E8F"/>
    <w:rsid w:val="00CC12F4"/>
    <w:rsid w:val="00CC22BE"/>
    <w:rsid w:val="00CC5765"/>
    <w:rsid w:val="00CD6045"/>
    <w:rsid w:val="00CD62E8"/>
    <w:rsid w:val="00CE369E"/>
    <w:rsid w:val="00CE4EE3"/>
    <w:rsid w:val="00CF070B"/>
    <w:rsid w:val="00CF33F3"/>
    <w:rsid w:val="00D0064E"/>
    <w:rsid w:val="00D00AC9"/>
    <w:rsid w:val="00D12239"/>
    <w:rsid w:val="00D23CF7"/>
    <w:rsid w:val="00D30721"/>
    <w:rsid w:val="00D31BC4"/>
    <w:rsid w:val="00D33C6F"/>
    <w:rsid w:val="00D34E84"/>
    <w:rsid w:val="00D4018E"/>
    <w:rsid w:val="00D44561"/>
    <w:rsid w:val="00D46190"/>
    <w:rsid w:val="00D53191"/>
    <w:rsid w:val="00D5352B"/>
    <w:rsid w:val="00D545DF"/>
    <w:rsid w:val="00D5621C"/>
    <w:rsid w:val="00D62AD2"/>
    <w:rsid w:val="00D6311F"/>
    <w:rsid w:val="00D63472"/>
    <w:rsid w:val="00D70592"/>
    <w:rsid w:val="00D71011"/>
    <w:rsid w:val="00D731EC"/>
    <w:rsid w:val="00D74466"/>
    <w:rsid w:val="00D76A2E"/>
    <w:rsid w:val="00D775F6"/>
    <w:rsid w:val="00D84041"/>
    <w:rsid w:val="00D86280"/>
    <w:rsid w:val="00D87537"/>
    <w:rsid w:val="00D91DD3"/>
    <w:rsid w:val="00D92FCA"/>
    <w:rsid w:val="00D952CD"/>
    <w:rsid w:val="00D9793F"/>
    <w:rsid w:val="00DA4959"/>
    <w:rsid w:val="00DA4A1B"/>
    <w:rsid w:val="00DA60CB"/>
    <w:rsid w:val="00DA764C"/>
    <w:rsid w:val="00DB07D6"/>
    <w:rsid w:val="00DB42E0"/>
    <w:rsid w:val="00DB575E"/>
    <w:rsid w:val="00DC2AD2"/>
    <w:rsid w:val="00DC52BC"/>
    <w:rsid w:val="00DD01CB"/>
    <w:rsid w:val="00DD10F8"/>
    <w:rsid w:val="00DD1EAE"/>
    <w:rsid w:val="00DD5B5E"/>
    <w:rsid w:val="00DD7846"/>
    <w:rsid w:val="00DE08A8"/>
    <w:rsid w:val="00DE42C4"/>
    <w:rsid w:val="00DE5295"/>
    <w:rsid w:val="00DF04E0"/>
    <w:rsid w:val="00DF2131"/>
    <w:rsid w:val="00DF4C92"/>
    <w:rsid w:val="00DF4DAD"/>
    <w:rsid w:val="00E01F13"/>
    <w:rsid w:val="00E02BC5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5FA0"/>
    <w:rsid w:val="00E25FC8"/>
    <w:rsid w:val="00E3127E"/>
    <w:rsid w:val="00E34017"/>
    <w:rsid w:val="00E3543D"/>
    <w:rsid w:val="00E42D71"/>
    <w:rsid w:val="00E47B30"/>
    <w:rsid w:val="00E52978"/>
    <w:rsid w:val="00E5686D"/>
    <w:rsid w:val="00E57227"/>
    <w:rsid w:val="00E62078"/>
    <w:rsid w:val="00E661BF"/>
    <w:rsid w:val="00E7122E"/>
    <w:rsid w:val="00E72124"/>
    <w:rsid w:val="00E826A6"/>
    <w:rsid w:val="00E877EE"/>
    <w:rsid w:val="00E87CAA"/>
    <w:rsid w:val="00E91905"/>
    <w:rsid w:val="00E921B2"/>
    <w:rsid w:val="00E9450B"/>
    <w:rsid w:val="00E95494"/>
    <w:rsid w:val="00EA2066"/>
    <w:rsid w:val="00EB129C"/>
    <w:rsid w:val="00EB6957"/>
    <w:rsid w:val="00EC0874"/>
    <w:rsid w:val="00EC2264"/>
    <w:rsid w:val="00EC3FD9"/>
    <w:rsid w:val="00EC5D4C"/>
    <w:rsid w:val="00ED0CBF"/>
    <w:rsid w:val="00ED1E1D"/>
    <w:rsid w:val="00ED5723"/>
    <w:rsid w:val="00ED6651"/>
    <w:rsid w:val="00EE1260"/>
    <w:rsid w:val="00EE3B85"/>
    <w:rsid w:val="00EE758A"/>
    <w:rsid w:val="00EF3406"/>
    <w:rsid w:val="00EF6ECF"/>
    <w:rsid w:val="00EF775C"/>
    <w:rsid w:val="00F06568"/>
    <w:rsid w:val="00F12575"/>
    <w:rsid w:val="00F130B8"/>
    <w:rsid w:val="00F138BF"/>
    <w:rsid w:val="00F16418"/>
    <w:rsid w:val="00F20486"/>
    <w:rsid w:val="00F208D4"/>
    <w:rsid w:val="00F2186E"/>
    <w:rsid w:val="00F24ACB"/>
    <w:rsid w:val="00F2659C"/>
    <w:rsid w:val="00F26E1D"/>
    <w:rsid w:val="00F36083"/>
    <w:rsid w:val="00F402A6"/>
    <w:rsid w:val="00F41278"/>
    <w:rsid w:val="00F4178A"/>
    <w:rsid w:val="00F4336A"/>
    <w:rsid w:val="00F43606"/>
    <w:rsid w:val="00F458C7"/>
    <w:rsid w:val="00F50C56"/>
    <w:rsid w:val="00F5594F"/>
    <w:rsid w:val="00F62E9C"/>
    <w:rsid w:val="00F64C32"/>
    <w:rsid w:val="00F6644B"/>
    <w:rsid w:val="00F707F2"/>
    <w:rsid w:val="00F7298B"/>
    <w:rsid w:val="00F738A1"/>
    <w:rsid w:val="00F84811"/>
    <w:rsid w:val="00F87186"/>
    <w:rsid w:val="00F87E83"/>
    <w:rsid w:val="00F970A1"/>
    <w:rsid w:val="00FA616F"/>
    <w:rsid w:val="00FA7761"/>
    <w:rsid w:val="00FB31E5"/>
    <w:rsid w:val="00FB3777"/>
    <w:rsid w:val="00FB3B45"/>
    <w:rsid w:val="00FC03C3"/>
    <w:rsid w:val="00FC552F"/>
    <w:rsid w:val="00FC5CB0"/>
    <w:rsid w:val="00FD7F07"/>
    <w:rsid w:val="00FE2B6B"/>
    <w:rsid w:val="00FF1F46"/>
    <w:rsid w:val="00FF5848"/>
    <w:rsid w:val="00FF637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793DC9A"/>
  <w15:docId w15:val="{6C0B9284-B210-4D1C-BA09-E866243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19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19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BF70-B953-4FFA-A3D1-7CE3A18F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788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5334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11</cp:revision>
  <cp:lastPrinted>2018-06-19T09:49:00Z</cp:lastPrinted>
  <dcterms:created xsi:type="dcterms:W3CDTF">2024-02-27T13:48:00Z</dcterms:created>
  <dcterms:modified xsi:type="dcterms:W3CDTF">2024-03-13T16:17:00Z</dcterms:modified>
</cp:coreProperties>
</file>