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1" w:rsidRDefault="00612AC1" w:rsidP="00097B53">
      <w:pPr>
        <w:spacing w:after="240"/>
        <w:ind w:left="1276"/>
        <w:rPr>
          <w:b/>
          <w:sz w:val="18"/>
          <w:szCs w:val="18"/>
        </w:rPr>
      </w:pPr>
    </w:p>
    <w:p w:rsidR="00612AC1" w:rsidRDefault="00612AC1" w:rsidP="00097B53">
      <w:pPr>
        <w:spacing w:after="240"/>
        <w:ind w:left="1276"/>
        <w:rPr>
          <w:b/>
          <w:sz w:val="18"/>
          <w:szCs w:val="18"/>
        </w:rPr>
      </w:pPr>
    </w:p>
    <w:p w:rsidR="009C6A55" w:rsidRPr="00097B53" w:rsidRDefault="00306CDE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>
        <w:rPr>
          <w:b/>
          <w:sz w:val="18"/>
          <w:szCs w:val="18"/>
        </w:rPr>
        <w:br/>
      </w:r>
      <w:r w:rsidR="00CD6045"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B12D2D" w:rsidRPr="00514987" w:rsidRDefault="00E57227" w:rsidP="00E5686D">
      <w:pPr>
        <w:spacing w:after="120"/>
        <w:ind w:left="1275" w:hanging="11"/>
      </w:pPr>
      <w:r>
        <w:t xml:space="preserve">Un convegno organizzato da CCIAA </w:t>
      </w:r>
      <w:r w:rsidR="00E91905">
        <w:t>in collaborazione con Banca d’Italia</w:t>
      </w:r>
    </w:p>
    <w:p w:rsidR="00FF1F46" w:rsidRDefault="00BB4675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L</w:t>
      </w:r>
      <w:r w:rsidR="00E91905">
        <w:rPr>
          <w:b/>
          <w:sz w:val="28"/>
          <w:szCs w:val="28"/>
        </w:rPr>
        <w:t>’accesso al credito e la sostenibilità</w:t>
      </w:r>
    </w:p>
    <w:p w:rsidR="009C6A55" w:rsidRDefault="00DA4A1B" w:rsidP="00FF1F46">
      <w:pPr>
        <w:spacing w:line="276" w:lineRule="auto"/>
        <w:ind w:left="1276"/>
      </w:pPr>
      <w:r>
        <w:t xml:space="preserve">Mercoledì </w:t>
      </w:r>
      <w:r w:rsidR="00E91905">
        <w:t xml:space="preserve">13 marzo </w:t>
      </w:r>
      <w:r>
        <w:t>alle</w:t>
      </w:r>
      <w:r w:rsidR="00E91905">
        <w:t xml:space="preserve"> 14.30 presso Accademia d’Impresa</w:t>
      </w:r>
      <w:r w:rsidR="00953591">
        <w:br/>
      </w:r>
      <w:r w:rsidR="00E91905" w:rsidRPr="00306CDE">
        <w:rPr>
          <w:i/>
        </w:rPr>
        <w:t>La stampa è invitata a partecipare</w:t>
      </w:r>
    </w:p>
    <w:p w:rsidR="00306CDE" w:rsidRDefault="00306CDE" w:rsidP="00FF1F46">
      <w:pPr>
        <w:spacing w:line="276" w:lineRule="auto"/>
        <w:ind w:left="1276"/>
      </w:pPr>
    </w:p>
    <w:p w:rsidR="00612AC1" w:rsidRDefault="00612AC1" w:rsidP="00FF1F46">
      <w:pPr>
        <w:spacing w:line="276" w:lineRule="auto"/>
        <w:ind w:left="1276"/>
      </w:pPr>
    </w:p>
    <w:p w:rsidR="00612AC1" w:rsidRDefault="00612AC1" w:rsidP="00FF1F46">
      <w:pPr>
        <w:spacing w:line="276" w:lineRule="auto"/>
        <w:ind w:left="1276"/>
      </w:pPr>
    </w:p>
    <w:p w:rsidR="00E91905" w:rsidRPr="00E91905" w:rsidRDefault="00E91905" w:rsidP="00306CDE">
      <w:pPr>
        <w:spacing w:after="120"/>
        <w:ind w:left="1276"/>
        <w:jc w:val="both"/>
        <w:rPr>
          <w:rFonts w:cs="Helvetica"/>
        </w:rPr>
      </w:pPr>
      <w:r w:rsidRPr="00E91905">
        <w:rPr>
          <w:rFonts w:cs="Helvetica"/>
        </w:rPr>
        <w:t xml:space="preserve">L’adesione ai </w:t>
      </w:r>
      <w:r>
        <w:rPr>
          <w:rFonts w:cs="Helvetica"/>
        </w:rPr>
        <w:t>criteri</w:t>
      </w:r>
      <w:r w:rsidRPr="00E91905">
        <w:rPr>
          <w:rFonts w:cs="Helvetica"/>
        </w:rPr>
        <w:t xml:space="preserve"> della sostenibilità </w:t>
      </w:r>
      <w:r>
        <w:rPr>
          <w:rFonts w:cs="Helvetica"/>
        </w:rPr>
        <w:t>costituisce</w:t>
      </w:r>
      <w:r w:rsidRPr="00E91905">
        <w:rPr>
          <w:rFonts w:cs="Helvetica"/>
        </w:rPr>
        <w:t xml:space="preserve"> per le imprese un’importante opportunità, che dà vantaggi </w:t>
      </w:r>
      <w:r w:rsidR="00306CDE">
        <w:rPr>
          <w:rFonts w:cs="Helvetica"/>
        </w:rPr>
        <w:t xml:space="preserve">sia </w:t>
      </w:r>
      <w:proofErr w:type="spellStart"/>
      <w:r w:rsidR="00306CDE">
        <w:rPr>
          <w:rFonts w:cs="Helvetica"/>
        </w:rPr>
        <w:t>reputazionali</w:t>
      </w:r>
      <w:proofErr w:type="spellEnd"/>
      <w:r w:rsidR="00306CDE">
        <w:rPr>
          <w:rFonts w:cs="Helvetica"/>
        </w:rPr>
        <w:t xml:space="preserve"> che economici</w:t>
      </w:r>
      <w:r w:rsidRPr="00E91905">
        <w:rPr>
          <w:rFonts w:cs="Helvetica"/>
        </w:rPr>
        <w:t>. Non essere conformi alle direttive europee sui fattori ESG (ambientali, sociali e di policy aziendale) può penalizzare le realtà produttive, contri</w:t>
      </w:r>
      <w:r>
        <w:rPr>
          <w:rFonts w:cs="Helvetica"/>
        </w:rPr>
        <w:t>buendo a far crescere i costi del</w:t>
      </w:r>
      <w:r w:rsidRPr="00E91905">
        <w:rPr>
          <w:rFonts w:cs="Helvetica"/>
        </w:rPr>
        <w:t xml:space="preserve"> business. </w:t>
      </w:r>
      <w:r w:rsidR="00306CDE">
        <w:rPr>
          <w:rFonts w:cs="Helvetica"/>
        </w:rPr>
        <w:t>Il che</w:t>
      </w:r>
      <w:r w:rsidRPr="00E91905">
        <w:rPr>
          <w:rFonts w:cs="Helvetica"/>
        </w:rPr>
        <w:t xml:space="preserve"> vale no</w:t>
      </w:r>
      <w:r>
        <w:rPr>
          <w:rFonts w:cs="Helvetica"/>
        </w:rPr>
        <w:t xml:space="preserve">n solo per le grandi aziende, </w:t>
      </w:r>
      <w:r w:rsidRPr="00E91905">
        <w:rPr>
          <w:rFonts w:cs="Helvetica"/>
        </w:rPr>
        <w:t xml:space="preserve">ma anche per tutte quelle </w:t>
      </w:r>
      <w:r>
        <w:rPr>
          <w:rFonts w:cs="Helvetica"/>
        </w:rPr>
        <w:t xml:space="preserve">PMI </w:t>
      </w:r>
      <w:r w:rsidRPr="00E91905">
        <w:rPr>
          <w:rFonts w:cs="Helvetica"/>
        </w:rPr>
        <w:t xml:space="preserve">che </w:t>
      </w:r>
      <w:r w:rsidR="00612AC1">
        <w:rPr>
          <w:rFonts w:cs="Helvetica"/>
        </w:rPr>
        <w:t>fanno parte della</w:t>
      </w:r>
      <w:r>
        <w:rPr>
          <w:rFonts w:cs="Helvetica"/>
        </w:rPr>
        <w:t xml:space="preserve"> </w:t>
      </w:r>
      <w:proofErr w:type="spellStart"/>
      <w:r w:rsidRPr="00E91905">
        <w:rPr>
          <w:rFonts w:cs="Helvetica"/>
          <w:i/>
        </w:rPr>
        <w:t>supply</w:t>
      </w:r>
      <w:proofErr w:type="spellEnd"/>
      <w:r w:rsidRPr="00E91905">
        <w:rPr>
          <w:rFonts w:cs="Helvetica"/>
          <w:i/>
        </w:rPr>
        <w:t xml:space="preserve"> </w:t>
      </w:r>
      <w:proofErr w:type="spellStart"/>
      <w:r w:rsidRPr="00E91905">
        <w:rPr>
          <w:rFonts w:cs="Helvetica"/>
          <w:i/>
        </w:rPr>
        <w:t>chain</w:t>
      </w:r>
      <w:proofErr w:type="spellEnd"/>
      <w:r w:rsidRPr="00E91905">
        <w:rPr>
          <w:rFonts w:cs="Helvetica"/>
        </w:rPr>
        <w:t>.</w:t>
      </w:r>
    </w:p>
    <w:p w:rsidR="00E91905" w:rsidRPr="00E91905" w:rsidRDefault="00306CDE" w:rsidP="00953591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Tra i settori in cui </w:t>
      </w:r>
      <w:r w:rsidR="00E91905" w:rsidRPr="00E91905">
        <w:rPr>
          <w:rFonts w:cs="Helvetica"/>
        </w:rPr>
        <w:t xml:space="preserve">l’impegno sul fronte ESG </w:t>
      </w:r>
      <w:r w:rsidR="00953591">
        <w:rPr>
          <w:rFonts w:cs="Helvetica"/>
        </w:rPr>
        <w:t>riveste</w:t>
      </w:r>
      <w:r w:rsidR="00E91905" w:rsidRPr="00E91905">
        <w:rPr>
          <w:rFonts w:cs="Helvetica"/>
        </w:rPr>
        <w:t xml:space="preserve"> un ruolo sempre più rilevante c’è</w:t>
      </w:r>
      <w:r w:rsidR="00612AC1">
        <w:rPr>
          <w:rFonts w:cs="Helvetica"/>
        </w:rPr>
        <w:t>,</w:t>
      </w:r>
      <w:r w:rsidR="00E91905" w:rsidRPr="00E91905">
        <w:rPr>
          <w:rFonts w:cs="Helvetica"/>
        </w:rPr>
        <w:t xml:space="preserve"> </w:t>
      </w:r>
      <w:r>
        <w:rPr>
          <w:rFonts w:cs="Helvetica"/>
        </w:rPr>
        <w:t>senza dubbio</w:t>
      </w:r>
      <w:r w:rsidR="00612AC1">
        <w:rPr>
          <w:rFonts w:cs="Helvetica"/>
        </w:rPr>
        <w:t>,</w:t>
      </w:r>
      <w:r w:rsidR="00953591">
        <w:rPr>
          <w:rFonts w:cs="Helvetica"/>
        </w:rPr>
        <w:t xml:space="preserve"> quello dell’accesso al credito.</w:t>
      </w:r>
      <w:r w:rsidR="00E91905" w:rsidRPr="00E91905">
        <w:rPr>
          <w:rFonts w:cs="Helvetica"/>
        </w:rPr>
        <w:t xml:space="preserve"> </w:t>
      </w:r>
      <w:r>
        <w:rPr>
          <w:rFonts w:cs="Helvetica"/>
        </w:rPr>
        <w:t xml:space="preserve">Non è un caso che, </w:t>
      </w:r>
      <w:r w:rsidR="00953591">
        <w:rPr>
          <w:rFonts w:cs="Helvetica"/>
        </w:rPr>
        <w:t xml:space="preserve">a seguito alle direttive </w:t>
      </w:r>
      <w:r w:rsidR="00E91905" w:rsidRPr="00E91905">
        <w:rPr>
          <w:rFonts w:cs="Helvetica"/>
        </w:rPr>
        <w:t xml:space="preserve">della </w:t>
      </w:r>
      <w:proofErr w:type="spellStart"/>
      <w:r w:rsidR="00E91905" w:rsidRPr="00DA4A1B">
        <w:rPr>
          <w:rFonts w:cs="Helvetica"/>
          <w:i/>
        </w:rPr>
        <w:t>European</w:t>
      </w:r>
      <w:proofErr w:type="spellEnd"/>
      <w:r w:rsidR="00E91905" w:rsidRPr="00DA4A1B">
        <w:rPr>
          <w:rFonts w:cs="Helvetica"/>
          <w:i/>
        </w:rPr>
        <w:t xml:space="preserve"> Banking Authority</w:t>
      </w:r>
      <w:r w:rsidR="00953591">
        <w:rPr>
          <w:rFonts w:cs="Helvetica"/>
        </w:rPr>
        <w:t xml:space="preserve"> (EBA)</w:t>
      </w:r>
      <w:r w:rsidR="00E91905" w:rsidRPr="00E91905">
        <w:rPr>
          <w:rFonts w:cs="Helvetica"/>
        </w:rPr>
        <w:t xml:space="preserve">, </w:t>
      </w:r>
      <w:r w:rsidR="00953591">
        <w:rPr>
          <w:rFonts w:cs="Helvetica"/>
        </w:rPr>
        <w:t xml:space="preserve">la </w:t>
      </w:r>
      <w:r>
        <w:rPr>
          <w:rFonts w:cs="Helvetica"/>
        </w:rPr>
        <w:t>domanda</w:t>
      </w:r>
      <w:r w:rsidR="00953591">
        <w:rPr>
          <w:rFonts w:cs="Helvetica"/>
        </w:rPr>
        <w:t xml:space="preserve"> di capitali stia facendo sempre più </w:t>
      </w:r>
      <w:r w:rsidR="00E91905" w:rsidRPr="00E91905">
        <w:rPr>
          <w:rFonts w:cs="Helvetica"/>
        </w:rPr>
        <w:t xml:space="preserve">ricorso a strumenti di finanza sostenibile, come </w:t>
      </w:r>
      <w:r w:rsidR="00E91905" w:rsidRPr="00306CDE">
        <w:rPr>
          <w:rFonts w:cs="Helvetica"/>
          <w:i/>
        </w:rPr>
        <w:t>social bond</w:t>
      </w:r>
      <w:r w:rsidR="00E91905" w:rsidRPr="00E91905">
        <w:rPr>
          <w:rFonts w:cs="Helvetica"/>
        </w:rPr>
        <w:t xml:space="preserve"> o </w:t>
      </w:r>
      <w:r w:rsidR="00E91905" w:rsidRPr="00306CDE">
        <w:rPr>
          <w:rFonts w:cs="Helvetica"/>
          <w:i/>
        </w:rPr>
        <w:t>green bond</w:t>
      </w:r>
      <w:r w:rsidR="00E91905" w:rsidRPr="00E91905">
        <w:rPr>
          <w:rFonts w:cs="Helvetica"/>
        </w:rPr>
        <w:t>.</w:t>
      </w:r>
    </w:p>
    <w:p w:rsidR="00097B53" w:rsidRDefault="00E91905" w:rsidP="00E91905">
      <w:pPr>
        <w:spacing w:after="120"/>
        <w:ind w:left="1276"/>
        <w:jc w:val="both"/>
        <w:rPr>
          <w:rFonts w:cs="Helvetica"/>
        </w:rPr>
      </w:pPr>
      <w:r w:rsidRPr="00E91905">
        <w:rPr>
          <w:rFonts w:cs="Helvetica"/>
        </w:rPr>
        <w:t>Ma</w:t>
      </w:r>
      <w:r w:rsidR="00612AC1">
        <w:rPr>
          <w:rFonts w:cs="Helvetica"/>
        </w:rPr>
        <w:t>,</w:t>
      </w:r>
      <w:r w:rsidRPr="00E91905">
        <w:rPr>
          <w:rFonts w:cs="Helvetica"/>
        </w:rPr>
        <w:t xml:space="preserve"> </w:t>
      </w:r>
      <w:r w:rsidR="00612AC1">
        <w:rPr>
          <w:rFonts w:cs="Helvetica"/>
        </w:rPr>
        <w:t>in concreto,</w:t>
      </w:r>
      <w:r w:rsidRPr="00E91905">
        <w:rPr>
          <w:rFonts w:cs="Helvetica"/>
        </w:rPr>
        <w:t xml:space="preserve"> quali vantaggi possono </w:t>
      </w:r>
      <w:r w:rsidR="00612AC1">
        <w:rPr>
          <w:rFonts w:cs="Helvetica"/>
        </w:rPr>
        <w:t>esserci per</w:t>
      </w:r>
      <w:r w:rsidRPr="00E91905">
        <w:rPr>
          <w:rFonts w:cs="Helvetica"/>
        </w:rPr>
        <w:t xml:space="preserve"> le P</w:t>
      </w:r>
      <w:r w:rsidR="00306CDE">
        <w:rPr>
          <w:rFonts w:cs="Helvetica"/>
        </w:rPr>
        <w:t>MI</w:t>
      </w:r>
      <w:r w:rsidRPr="00E91905">
        <w:rPr>
          <w:rFonts w:cs="Helvetica"/>
        </w:rPr>
        <w:t xml:space="preserve"> che </w:t>
      </w:r>
      <w:r w:rsidR="00306CDE">
        <w:rPr>
          <w:rFonts w:cs="Helvetica"/>
        </w:rPr>
        <w:t>rispettano i</w:t>
      </w:r>
      <w:r w:rsidRPr="00E91905">
        <w:rPr>
          <w:rFonts w:cs="Helvetica"/>
        </w:rPr>
        <w:t xml:space="preserve"> parametri ESG</w:t>
      </w:r>
      <w:r w:rsidR="00612AC1">
        <w:rPr>
          <w:rFonts w:cs="Helvetica"/>
        </w:rPr>
        <w:t xml:space="preserve">, quando si rivolgono alle banche </w:t>
      </w:r>
      <w:r w:rsidR="00732268">
        <w:rPr>
          <w:rFonts w:cs="Helvetica"/>
        </w:rPr>
        <w:t>alla ricerca di</w:t>
      </w:r>
      <w:r w:rsidR="00612AC1">
        <w:rPr>
          <w:rFonts w:cs="Helvetica"/>
        </w:rPr>
        <w:t xml:space="preserve"> un finanziamento? E come devono operare</w:t>
      </w:r>
      <w:r w:rsidRPr="00E91905">
        <w:rPr>
          <w:rFonts w:cs="Helvetica"/>
        </w:rPr>
        <w:t xml:space="preserve">? </w:t>
      </w:r>
    </w:p>
    <w:p w:rsidR="00DE5295" w:rsidRDefault="00DE5295" w:rsidP="00953591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Una risposta proverà a darla il convegno dal titolo </w:t>
      </w:r>
      <w:r w:rsidRPr="00DE5295">
        <w:rPr>
          <w:rFonts w:cs="Helvetica"/>
          <w:b/>
        </w:rPr>
        <w:t>“L’accesso al credito e la sostenibilità”</w:t>
      </w:r>
      <w:r w:rsidRPr="00DE5295">
        <w:rPr>
          <w:rFonts w:cs="Helvetica"/>
        </w:rPr>
        <w:t>,</w:t>
      </w:r>
      <w:r>
        <w:rPr>
          <w:rFonts w:cs="Helvetica"/>
        </w:rPr>
        <w:t xml:space="preserve"> promosso dalla</w:t>
      </w:r>
      <w:r w:rsidR="00953591">
        <w:rPr>
          <w:rFonts w:cs="Helvetica"/>
        </w:rPr>
        <w:t xml:space="preserve"> Camera di Commercio di Trento, tramite il Punto impresa digitale e Accademia d’Impresa, in collaborazione con la filiale trentina di </w:t>
      </w:r>
      <w:proofErr w:type="spellStart"/>
      <w:r w:rsidR="00953591">
        <w:rPr>
          <w:rFonts w:cs="Helvetica"/>
        </w:rPr>
        <w:t>Bankitalia</w:t>
      </w:r>
      <w:proofErr w:type="spellEnd"/>
      <w:r>
        <w:rPr>
          <w:rFonts w:cs="Helvetica"/>
        </w:rPr>
        <w:t xml:space="preserve">. L’evento - che si terrà </w:t>
      </w:r>
      <w:r w:rsidRPr="00306CDE">
        <w:rPr>
          <w:rFonts w:cs="Helvetica"/>
          <w:b/>
        </w:rPr>
        <w:t>mercoledì 13 marzo ad ore 14.30 presso la sede di Accademia d’Impresa</w:t>
      </w:r>
      <w:r>
        <w:rPr>
          <w:rFonts w:cs="Helvetica"/>
        </w:rPr>
        <w:t xml:space="preserve"> in vi</w:t>
      </w:r>
      <w:r w:rsidR="00DA4A1B">
        <w:rPr>
          <w:rFonts w:cs="Helvetica"/>
        </w:rPr>
        <w:t>a Asiago, 2</w:t>
      </w:r>
      <w:r>
        <w:rPr>
          <w:rFonts w:cs="Helvetica"/>
        </w:rPr>
        <w:t xml:space="preserve"> a Trento – si propone di esplorare con l’aiuto di esperti di settore, il legame tra i </w:t>
      </w:r>
      <w:r w:rsidR="00306CDE">
        <w:rPr>
          <w:rFonts w:cs="Helvetica"/>
        </w:rPr>
        <w:t>requisiti</w:t>
      </w:r>
      <w:r>
        <w:rPr>
          <w:rFonts w:cs="Helvetica"/>
        </w:rPr>
        <w:t xml:space="preserve"> della sostenibilità ESG e il credito bancario, fornendo </w:t>
      </w:r>
      <w:r w:rsidR="00306CDE">
        <w:rPr>
          <w:rFonts w:cs="Helvetica"/>
        </w:rPr>
        <w:t xml:space="preserve">utili </w:t>
      </w:r>
      <w:r>
        <w:rPr>
          <w:rFonts w:cs="Helvetica"/>
        </w:rPr>
        <w:t xml:space="preserve">indicazioni operative. </w:t>
      </w:r>
    </w:p>
    <w:p w:rsidR="00953591" w:rsidRDefault="00DE5295" w:rsidP="00953591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Interverranno: </w:t>
      </w:r>
      <w:r w:rsidRPr="00306CDE">
        <w:rPr>
          <w:rFonts w:cs="Helvetica"/>
          <w:b/>
        </w:rPr>
        <w:t xml:space="preserve">Giovanni </w:t>
      </w:r>
      <w:proofErr w:type="spellStart"/>
      <w:r w:rsidRPr="00306CDE">
        <w:rPr>
          <w:rFonts w:cs="Helvetica"/>
          <w:b/>
        </w:rPr>
        <w:t>Bort</w:t>
      </w:r>
      <w:proofErr w:type="spellEnd"/>
      <w:r>
        <w:rPr>
          <w:rFonts w:cs="Helvetica"/>
        </w:rPr>
        <w:t xml:space="preserve"> (presidente della CCIAA di Trento); </w:t>
      </w:r>
      <w:r w:rsidRPr="00306CDE">
        <w:rPr>
          <w:rFonts w:cs="Helvetica"/>
          <w:b/>
        </w:rPr>
        <w:t>Maurizio Silvi</w:t>
      </w:r>
      <w:r>
        <w:rPr>
          <w:rFonts w:cs="Helvetica"/>
        </w:rPr>
        <w:t xml:space="preserve"> (direttore della filiale di Trento della Banca d’Italia); </w:t>
      </w:r>
      <w:r w:rsidRPr="00306CDE">
        <w:rPr>
          <w:rFonts w:cs="Helvetica"/>
          <w:b/>
        </w:rPr>
        <w:t>Valeria Ghezzi</w:t>
      </w:r>
      <w:r>
        <w:rPr>
          <w:rFonts w:cs="Helvetica"/>
        </w:rPr>
        <w:t xml:space="preserve"> (</w:t>
      </w:r>
      <w:proofErr w:type="spellStart"/>
      <w:r>
        <w:rPr>
          <w:rFonts w:cs="Helvetica"/>
        </w:rPr>
        <w:t>ceo</w:t>
      </w:r>
      <w:proofErr w:type="spellEnd"/>
      <w:r>
        <w:rPr>
          <w:rFonts w:cs="Helvetica"/>
        </w:rPr>
        <w:t xml:space="preserve"> di Funivie</w:t>
      </w:r>
      <w:r w:rsidR="00306CDE">
        <w:rPr>
          <w:rFonts w:cs="Helvetica"/>
        </w:rPr>
        <w:t xml:space="preserve"> </w:t>
      </w:r>
      <w:r>
        <w:rPr>
          <w:rFonts w:cs="Helvetica"/>
        </w:rPr>
        <w:t xml:space="preserve">Seggiovie S. Martino </w:t>
      </w:r>
      <w:proofErr w:type="spellStart"/>
      <w:r>
        <w:rPr>
          <w:rFonts w:cs="Helvetica"/>
        </w:rPr>
        <w:t>srl</w:t>
      </w:r>
      <w:proofErr w:type="spellEnd"/>
      <w:r>
        <w:rPr>
          <w:rFonts w:cs="Helvetica"/>
        </w:rPr>
        <w:t xml:space="preserve">); </w:t>
      </w:r>
      <w:r w:rsidRPr="00306CDE">
        <w:rPr>
          <w:rFonts w:cs="Helvetica"/>
          <w:b/>
        </w:rPr>
        <w:t xml:space="preserve">Raffaella </w:t>
      </w:r>
      <w:r w:rsidRPr="00306CDE">
        <w:rPr>
          <w:rFonts w:cs="Helvetica"/>
          <w:b/>
        </w:rPr>
        <w:lastRenderedPageBreak/>
        <w:t>Ferrai</w:t>
      </w:r>
      <w:r>
        <w:rPr>
          <w:rFonts w:cs="Helvetica"/>
        </w:rPr>
        <w:t xml:space="preserve"> (presidente dell’Ordine dei dottori commercialisti di Trento); </w:t>
      </w:r>
      <w:r w:rsidRPr="00306CDE">
        <w:rPr>
          <w:rFonts w:cs="Helvetica"/>
          <w:b/>
        </w:rPr>
        <w:t xml:space="preserve">Michele </w:t>
      </w:r>
      <w:proofErr w:type="spellStart"/>
      <w:r w:rsidRPr="00306CDE">
        <w:rPr>
          <w:rFonts w:cs="Helvetica"/>
          <w:b/>
        </w:rPr>
        <w:t>Cascarano</w:t>
      </w:r>
      <w:proofErr w:type="spellEnd"/>
      <w:r>
        <w:rPr>
          <w:rFonts w:cs="Helvetica"/>
        </w:rPr>
        <w:t xml:space="preserve"> (responsabile Divisione analisi e ricerca economica territoriale della Banca d’Italia); </w:t>
      </w:r>
      <w:r w:rsidRPr="00306CDE">
        <w:rPr>
          <w:rFonts w:cs="Helvetica"/>
          <w:b/>
        </w:rPr>
        <w:t>Cosimo Marsella</w:t>
      </w:r>
      <w:r>
        <w:rPr>
          <w:rFonts w:cs="Helvetica"/>
        </w:rPr>
        <w:t xml:space="preserve"> (vicedirettore della filiale trentina della Banca d’Italia); </w:t>
      </w:r>
      <w:proofErr w:type="spellStart"/>
      <w:r w:rsidRPr="00306CDE">
        <w:rPr>
          <w:rFonts w:cs="Helvetica"/>
          <w:b/>
        </w:rPr>
        <w:t>Ericka</w:t>
      </w:r>
      <w:proofErr w:type="spellEnd"/>
      <w:r w:rsidRPr="00306CDE">
        <w:rPr>
          <w:rFonts w:cs="Helvetica"/>
          <w:b/>
        </w:rPr>
        <w:t xml:space="preserve"> Costa</w:t>
      </w:r>
      <w:r w:rsidR="00306CDE">
        <w:rPr>
          <w:rFonts w:cs="Helvetica"/>
        </w:rPr>
        <w:t xml:space="preserve"> (professoressa ordinaria del Dipartimento di economia e management di </w:t>
      </w:r>
      <w:proofErr w:type="spellStart"/>
      <w:r w:rsidR="00306CDE">
        <w:rPr>
          <w:rFonts w:cs="Helvetica"/>
        </w:rPr>
        <w:t>UniTN</w:t>
      </w:r>
      <w:proofErr w:type="spellEnd"/>
      <w:r w:rsidR="00306CDE">
        <w:rPr>
          <w:rFonts w:cs="Helvetica"/>
        </w:rPr>
        <w:t>).</w:t>
      </w:r>
      <w:r w:rsidR="00335751">
        <w:rPr>
          <w:rFonts w:cs="Helvetica"/>
        </w:rPr>
        <w:br/>
        <w:t>Ingresso libero previa iscrizione sul sito della Camera di Commercio di Trento: www.tn.camcom.it</w:t>
      </w:r>
    </w:p>
    <w:p w:rsidR="00612AC1" w:rsidRPr="00335751" w:rsidRDefault="00612AC1" w:rsidP="00953591">
      <w:pPr>
        <w:spacing w:after="120"/>
        <w:ind w:left="1276"/>
        <w:jc w:val="both"/>
        <w:rPr>
          <w:rFonts w:cs="Helvetica"/>
          <w:i/>
        </w:rPr>
      </w:pPr>
      <w:bookmarkStart w:id="0" w:name="_GoBack"/>
      <w:r w:rsidRPr="00335751">
        <w:rPr>
          <w:rFonts w:cs="Helvetica"/>
          <w:i/>
        </w:rPr>
        <w:t>La stampa è invitata a partecipare.</w:t>
      </w:r>
    </w:p>
    <w:bookmarkEnd w:id="0"/>
    <w:p w:rsidR="00612AC1" w:rsidRDefault="00612AC1" w:rsidP="00953591">
      <w:pPr>
        <w:spacing w:after="120"/>
        <w:ind w:left="1276"/>
        <w:jc w:val="both"/>
        <w:rPr>
          <w:rFonts w:cs="Helvetica"/>
        </w:rPr>
      </w:pPr>
    </w:p>
    <w:p w:rsidR="00612AC1" w:rsidRDefault="00612AC1" w:rsidP="00953591">
      <w:pPr>
        <w:spacing w:after="120"/>
        <w:ind w:left="1276"/>
        <w:jc w:val="both"/>
        <w:rPr>
          <w:rFonts w:cs="Helvetica"/>
        </w:rPr>
      </w:pPr>
    </w:p>
    <w:p w:rsidR="00C22FAA" w:rsidRPr="00C23525" w:rsidRDefault="00306CDE" w:rsidP="00306CDE">
      <w:pPr>
        <w:tabs>
          <w:tab w:val="left" w:pos="8647"/>
        </w:tabs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Trento, 11 marzo 2024</w:t>
      </w:r>
      <w:r>
        <w:rPr>
          <w:rFonts w:cs="Helvetica"/>
        </w:rPr>
        <w:tab/>
        <w:t>(PM)</w:t>
      </w:r>
    </w:p>
    <w:sectPr w:rsidR="00C22FAA" w:rsidRPr="00C23525" w:rsidSect="00306CDE">
      <w:footerReference w:type="default" r:id="rId8"/>
      <w:headerReference w:type="first" r:id="rId9"/>
      <w:footerReference w:type="first" r:id="rId10"/>
      <w:pgSz w:w="11906" w:h="16838" w:code="9"/>
      <w:pgMar w:top="250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DE" w:rsidRDefault="00306CDE">
      <w:r>
        <w:separator/>
      </w:r>
    </w:p>
  </w:endnote>
  <w:endnote w:type="continuationSeparator" w:id="0">
    <w:p w:rsidR="00306CDE" w:rsidRDefault="0030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DE" w:rsidRPr="007C29A7" w:rsidRDefault="00306CD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306CDE" w:rsidRPr="003F1A52" w:rsidRDefault="00306CD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306CDE" w:rsidRDefault="00306CD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306CDE" w:rsidRPr="003F1A52" w:rsidRDefault="00306CDE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306CDE" w:rsidRDefault="00306CDE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306CDE" w:rsidRDefault="00306CD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306CDE" w:rsidRPr="003F1A52" w:rsidRDefault="00306CD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DE" w:rsidRPr="007C29A7" w:rsidRDefault="00306CD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306CDE" w:rsidRPr="003F1A52" w:rsidRDefault="00306CD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306CDE" w:rsidRDefault="00306CD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306CDE" w:rsidRPr="003F1A52" w:rsidRDefault="00306CD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306CDE" w:rsidRDefault="00306CD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306CDE" w:rsidRDefault="00306CD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306CDE" w:rsidRPr="003F1A52" w:rsidRDefault="00306CD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DE" w:rsidRDefault="00306CDE">
      <w:r>
        <w:separator/>
      </w:r>
    </w:p>
  </w:footnote>
  <w:footnote w:type="continuationSeparator" w:id="0">
    <w:p w:rsidR="00306CDE" w:rsidRDefault="0030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DE" w:rsidRDefault="00306CDE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13" name="Immagine 13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CDE" w:rsidRDefault="00306CDE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7410"/>
    <w:rsid w:val="00070E99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E58E6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536B8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06CDE"/>
    <w:rsid w:val="003142EC"/>
    <w:rsid w:val="003228AE"/>
    <w:rsid w:val="00324685"/>
    <w:rsid w:val="00324D13"/>
    <w:rsid w:val="0032681E"/>
    <w:rsid w:val="00327AD2"/>
    <w:rsid w:val="00331B77"/>
    <w:rsid w:val="00334456"/>
    <w:rsid w:val="0033526B"/>
    <w:rsid w:val="00335751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2AC1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32268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B25"/>
    <w:rsid w:val="00953231"/>
    <w:rsid w:val="0095359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33F3"/>
    <w:rsid w:val="00D0064E"/>
    <w:rsid w:val="00D00AC9"/>
    <w:rsid w:val="00D12239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4A1B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5B5E"/>
    <w:rsid w:val="00DD7846"/>
    <w:rsid w:val="00DE08A8"/>
    <w:rsid w:val="00DE42C4"/>
    <w:rsid w:val="00DE5295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826A6"/>
    <w:rsid w:val="00E877EE"/>
    <w:rsid w:val="00E87CAA"/>
    <w:rsid w:val="00E91905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9786884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19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19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7D81-DA00-4540-A3A7-C10E1019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2450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6</cp:revision>
  <cp:lastPrinted>2018-06-19T09:49:00Z</cp:lastPrinted>
  <dcterms:created xsi:type="dcterms:W3CDTF">2024-02-27T13:48:00Z</dcterms:created>
  <dcterms:modified xsi:type="dcterms:W3CDTF">2024-03-10T13:27:00Z</dcterms:modified>
</cp:coreProperties>
</file>