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612AC1" w:rsidRDefault="00612AC1" w:rsidP="00097B53">
      <w:pPr>
        <w:spacing w:after="240"/>
        <w:ind w:left="1276"/>
        <w:rPr>
          <w:b/>
          <w:sz w:val="18"/>
          <w:szCs w:val="18"/>
        </w:rPr>
      </w:pPr>
    </w:p>
    <w:p w:rsidR="009C6A55" w:rsidRPr="00097B53" w:rsidRDefault="00306CDE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>
        <w:rPr>
          <w:b/>
          <w:sz w:val="18"/>
          <w:szCs w:val="18"/>
        </w:rPr>
        <w:br/>
      </w:r>
      <w:r w:rsidR="00CD6045"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514987" w:rsidRDefault="00D23BE2" w:rsidP="00E5686D">
      <w:pPr>
        <w:spacing w:after="120"/>
        <w:ind w:left="1275" w:hanging="11"/>
      </w:pPr>
      <w:r>
        <w:t>Le iniziative della CCIAA a sostegno delle PMI</w:t>
      </w:r>
    </w:p>
    <w:p w:rsidR="00FF1F46" w:rsidRDefault="0053779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FINO A 950MILA EURO DI CONTRIBUTI</w:t>
      </w:r>
    </w:p>
    <w:p w:rsidR="009C6A55" w:rsidRDefault="00537795" w:rsidP="00FF1F46">
      <w:pPr>
        <w:spacing w:line="276" w:lineRule="auto"/>
        <w:ind w:left="1276"/>
      </w:pPr>
      <w:r>
        <w:t>Tre bandi dedicati alle imprese del territorio per promuoverne la sostenibilità e il miglioramento delle competenze</w:t>
      </w:r>
    </w:p>
    <w:p w:rsidR="00306CDE" w:rsidRDefault="00306CDE" w:rsidP="00FF1F46">
      <w:pPr>
        <w:spacing w:line="276" w:lineRule="auto"/>
        <w:ind w:left="1276"/>
      </w:pPr>
    </w:p>
    <w:p w:rsidR="00612AC1" w:rsidRDefault="00612AC1" w:rsidP="00FF1F46">
      <w:pPr>
        <w:spacing w:line="276" w:lineRule="auto"/>
        <w:ind w:left="1276"/>
      </w:pPr>
    </w:p>
    <w:p w:rsidR="00612AC1" w:rsidRDefault="00612AC1" w:rsidP="00FF1F46">
      <w:pPr>
        <w:spacing w:line="276" w:lineRule="auto"/>
        <w:ind w:left="1276"/>
      </w:pPr>
    </w:p>
    <w:p w:rsidR="00537795" w:rsidRDefault="00537795" w:rsidP="00306CD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La Camera di Commercio di Trento mette a disposizione delle imprese </w:t>
      </w:r>
      <w:r w:rsidR="002B1E3D">
        <w:rPr>
          <w:rFonts w:cs="Helvetica"/>
        </w:rPr>
        <w:t>trentine</w:t>
      </w:r>
      <w:r>
        <w:rPr>
          <w:rFonts w:cs="Helvetica"/>
        </w:rPr>
        <w:t xml:space="preserve"> fino a 950mila euro di contributi</w:t>
      </w:r>
      <w:r w:rsidR="002B1E3D">
        <w:rPr>
          <w:rFonts w:cs="Helvetica"/>
        </w:rPr>
        <w:t>,</w:t>
      </w:r>
      <w:r>
        <w:rPr>
          <w:rFonts w:cs="Helvetica"/>
        </w:rPr>
        <w:t xml:space="preserve"> </w:t>
      </w:r>
      <w:r w:rsidR="002B1E3D">
        <w:rPr>
          <w:rFonts w:cs="Helvetica"/>
        </w:rPr>
        <w:t>articolati in</w:t>
      </w:r>
      <w:r>
        <w:rPr>
          <w:rFonts w:cs="Helvetica"/>
        </w:rPr>
        <w:t xml:space="preserve"> tre bandi</w:t>
      </w:r>
      <w:r w:rsidR="002B1E3D">
        <w:rPr>
          <w:rFonts w:cs="Helvetica"/>
        </w:rPr>
        <w:t>,</w:t>
      </w:r>
      <w:r>
        <w:rPr>
          <w:rFonts w:cs="Helvetica"/>
        </w:rPr>
        <w:t xml:space="preserve"> per supportare le PMI </w:t>
      </w:r>
      <w:r w:rsidR="002B1E3D">
        <w:rPr>
          <w:rFonts w:cs="Helvetica"/>
        </w:rPr>
        <w:t>locali</w:t>
      </w:r>
      <w:r>
        <w:rPr>
          <w:rFonts w:cs="Helvetica"/>
        </w:rPr>
        <w:t xml:space="preserve"> nella transizione energetica e digitale nonché nello sviluppo delle professionalità.</w:t>
      </w:r>
    </w:p>
    <w:p w:rsidR="00537795" w:rsidRDefault="00537795" w:rsidP="0053779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Il bando </w:t>
      </w:r>
      <w:r w:rsidRPr="00537795">
        <w:rPr>
          <w:rFonts w:cs="Helvetica"/>
          <w:b/>
          <w:i/>
        </w:rPr>
        <w:t>Efficienza energetica</w:t>
      </w:r>
      <w:r>
        <w:rPr>
          <w:rFonts w:cs="Helvetica"/>
        </w:rPr>
        <w:t xml:space="preserve"> porta con sé una dote di 300mila</w:t>
      </w:r>
      <w:r w:rsidR="002B1E3D">
        <w:rPr>
          <w:rFonts w:cs="Helvetica"/>
        </w:rPr>
        <w:t xml:space="preserve"> </w:t>
      </w:r>
      <w:r>
        <w:rPr>
          <w:rFonts w:cs="Helvetica"/>
        </w:rPr>
        <w:t>euro a sostegno dei</w:t>
      </w:r>
      <w:r w:rsidRPr="00537795">
        <w:rPr>
          <w:rFonts w:cs="Helvetica"/>
        </w:rPr>
        <w:t xml:space="preserve"> fabbisogni delle imprese con sede e/o unità locale in provincia di Trento che intendono redigere piani o progetti valutativi per migliorare l'efficienza energetica degli immobili aziendali e/o dei processi produttivi.</w:t>
      </w:r>
    </w:p>
    <w:p w:rsidR="00537795" w:rsidRDefault="002B1E3D" w:rsidP="0053779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Il bando </w:t>
      </w:r>
      <w:r w:rsidR="00537795" w:rsidRPr="002B1E3D">
        <w:rPr>
          <w:rFonts w:cs="Helvetica"/>
          <w:b/>
          <w:i/>
        </w:rPr>
        <w:t>ESG e digitale</w:t>
      </w:r>
      <w:r w:rsidRPr="002B1E3D">
        <w:rPr>
          <w:rFonts w:cs="Helvetica"/>
          <w:b/>
          <w:i/>
        </w:rPr>
        <w:t xml:space="preserve"> 2024</w:t>
      </w:r>
      <w:r w:rsidR="00537795">
        <w:rPr>
          <w:rFonts w:cs="Helvetica"/>
        </w:rPr>
        <w:t xml:space="preserve"> mette a disposizione 450mila euro</w:t>
      </w:r>
      <w:r>
        <w:rPr>
          <w:rFonts w:cs="Helvetica"/>
        </w:rPr>
        <w:t xml:space="preserve"> complessivi </w:t>
      </w:r>
      <w:r w:rsidRPr="002B1E3D">
        <w:rPr>
          <w:rFonts w:cs="Helvetica"/>
        </w:rPr>
        <w:t xml:space="preserve">per </w:t>
      </w:r>
      <w:r>
        <w:rPr>
          <w:rFonts w:cs="Helvetica"/>
        </w:rPr>
        <w:t>iniziative</w:t>
      </w:r>
      <w:r w:rsidRPr="002B1E3D">
        <w:rPr>
          <w:rFonts w:cs="Helvetica"/>
        </w:rPr>
        <w:t xml:space="preserve"> in tema di digitalizzazione, e-commerce, certificazione e sostenibilità secondo i criteri ESG</w:t>
      </w:r>
      <w:r>
        <w:rPr>
          <w:rFonts w:cs="Helvetica"/>
        </w:rPr>
        <w:t>.</w:t>
      </w:r>
    </w:p>
    <w:p w:rsidR="002B1E3D" w:rsidRDefault="002B1E3D" w:rsidP="0053779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Il bando </w:t>
      </w:r>
      <w:r w:rsidRPr="002B1E3D">
        <w:rPr>
          <w:rFonts w:cs="Helvetica"/>
          <w:b/>
          <w:i/>
        </w:rPr>
        <w:t>Alternanza scuola lavoro e Alta formazione professionale</w:t>
      </w:r>
      <w:r>
        <w:rPr>
          <w:rFonts w:cs="Helvetica"/>
        </w:rPr>
        <w:t xml:space="preserve">, rivolto alle imprese trentine </w:t>
      </w:r>
      <w:r w:rsidRPr="002B1E3D">
        <w:rPr>
          <w:rFonts w:cs="Helvetica"/>
        </w:rPr>
        <w:t>che realizzano percorsi di Alternanza scuola-lavoro e/o percorsi di Alta formazione professionale/ITS</w:t>
      </w:r>
      <w:r>
        <w:rPr>
          <w:rFonts w:cs="Helvetica"/>
        </w:rPr>
        <w:t>, propone fino a 200mila euro totali di contributi.</w:t>
      </w:r>
    </w:p>
    <w:p w:rsidR="002B1E3D" w:rsidRDefault="002B1E3D" w:rsidP="00537795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Per aderire ai bandi è necessario prendere visione del materiale informativo presente sul sito della Camera di Commercio di Trento (</w:t>
      </w:r>
      <w:hyperlink r:id="rId8" w:history="1">
        <w:r w:rsidRPr="00A61053">
          <w:rPr>
            <w:rStyle w:val="Collegamentoipertestuale"/>
            <w:rFonts w:cs="Helvetica"/>
          </w:rPr>
          <w:t>www.tn.camcom.it</w:t>
        </w:r>
      </w:hyperlink>
      <w:r>
        <w:rPr>
          <w:rFonts w:cs="Helvetica"/>
        </w:rPr>
        <w:t>).</w:t>
      </w:r>
    </w:p>
    <w:p w:rsidR="002B1E3D" w:rsidRDefault="002B1E3D" w:rsidP="00306CDE">
      <w:pPr>
        <w:tabs>
          <w:tab w:val="left" w:pos="8647"/>
        </w:tabs>
        <w:spacing w:after="120"/>
        <w:ind w:left="1276"/>
        <w:jc w:val="both"/>
        <w:rPr>
          <w:rFonts w:cs="Helvetica"/>
        </w:rPr>
      </w:pPr>
    </w:p>
    <w:p w:rsidR="002B1E3D" w:rsidRDefault="00C1775F" w:rsidP="00306CDE">
      <w:pPr>
        <w:tabs>
          <w:tab w:val="left" w:pos="8647"/>
        </w:tabs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Trento, 11 marzo 2024</w:t>
      </w:r>
      <w:bookmarkStart w:id="0" w:name="_GoBack"/>
      <w:bookmarkEnd w:id="0"/>
    </w:p>
    <w:p w:rsidR="00C22FAA" w:rsidRPr="00C23525" w:rsidRDefault="00306CDE" w:rsidP="002B1E3D">
      <w:pPr>
        <w:tabs>
          <w:tab w:val="left" w:pos="8647"/>
        </w:tabs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306CDE">
      <w:footerReference w:type="default" r:id="rId9"/>
      <w:headerReference w:type="first" r:id="rId10"/>
      <w:footerReference w:type="first" r:id="rId11"/>
      <w:pgSz w:w="11906" w:h="16838" w:code="9"/>
      <w:pgMar w:top="250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95" w:rsidRDefault="00537795">
      <w:r>
        <w:separator/>
      </w:r>
    </w:p>
  </w:endnote>
  <w:endnote w:type="continuationSeparator" w:id="0">
    <w:p w:rsidR="00537795" w:rsidRDefault="0053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95" w:rsidRPr="007C29A7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537795" w:rsidRPr="003F1A52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537795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537795" w:rsidRPr="003F1A52" w:rsidRDefault="0053779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537795" w:rsidRDefault="0053779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537795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537795" w:rsidRPr="003F1A52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95" w:rsidRPr="007C29A7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537795" w:rsidRPr="003F1A52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537795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537795" w:rsidRPr="003F1A52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537795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537795" w:rsidRDefault="0053779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537795" w:rsidRPr="003F1A52" w:rsidRDefault="0053779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95" w:rsidRDefault="00537795">
      <w:r>
        <w:separator/>
      </w:r>
    </w:p>
  </w:footnote>
  <w:footnote w:type="continuationSeparator" w:id="0">
    <w:p w:rsidR="00537795" w:rsidRDefault="0053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95" w:rsidRDefault="0053779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13" name="Immagine 13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795" w:rsidRDefault="0053779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536B8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1E3D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06CDE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5751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795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2AC1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2268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359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1775F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BE2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4A1B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E5295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6A6"/>
    <w:rsid w:val="00E877EE"/>
    <w:rsid w:val="00E87CAA"/>
    <w:rsid w:val="00E91905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DCE5C27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9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9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D8AC-7D94-47B4-B1C0-F8C2499A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1426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9</cp:revision>
  <cp:lastPrinted>2018-06-19T09:49:00Z</cp:lastPrinted>
  <dcterms:created xsi:type="dcterms:W3CDTF">2024-02-27T13:48:00Z</dcterms:created>
  <dcterms:modified xsi:type="dcterms:W3CDTF">2024-03-11T12:15:00Z</dcterms:modified>
</cp:coreProperties>
</file>