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EB7940" w:rsidP="00DD1EAE">
      <w:pPr>
        <w:ind w:left="1276"/>
      </w:pPr>
      <w:r>
        <w:t>I DATI DEL 1</w:t>
      </w:r>
      <w:r w:rsidR="00E41842">
        <w:t>° TRIMESTRE 202</w:t>
      </w:r>
      <w:r>
        <w:t>2</w:t>
      </w:r>
      <w:r w:rsidR="00E41842">
        <w:t xml:space="preserve"> ELABORATI DALL</w:t>
      </w:r>
      <w:r w:rsidR="00A2726C">
        <w:t>’UFFICIO STUDI E RICERCHE</w:t>
      </w:r>
    </w:p>
    <w:p w:rsidR="00B33D60" w:rsidRPr="00514987" w:rsidRDefault="00B33D60" w:rsidP="00DD1EAE">
      <w:pPr>
        <w:ind w:left="1276"/>
      </w:pPr>
    </w:p>
    <w:p w:rsidR="00AF44C0" w:rsidRDefault="0077129E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ANDAMENTO IN CRESCITA PER </w:t>
      </w:r>
      <w:r w:rsidR="00E41842">
        <w:rPr>
          <w:b/>
          <w:bCs/>
          <w:sz w:val="28"/>
          <w:szCs w:val="28"/>
        </w:rPr>
        <w:t>L’ECONOMIA TRENTINA (+</w:t>
      </w:r>
      <w:r w:rsidR="00270687">
        <w:rPr>
          <w:b/>
          <w:bCs/>
          <w:sz w:val="28"/>
          <w:szCs w:val="28"/>
        </w:rPr>
        <w:t>16,6</w:t>
      </w:r>
      <w:r w:rsidR="00E41842">
        <w:rPr>
          <w:b/>
          <w:bCs/>
          <w:sz w:val="28"/>
          <w:szCs w:val="28"/>
        </w:rPr>
        <w:t>%)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229B7" w:rsidRDefault="00532D30" w:rsidP="00FF7398">
      <w:pPr>
        <w:ind w:left="1276" w:right="84"/>
      </w:pPr>
      <w:r>
        <w:t xml:space="preserve">MA </w:t>
      </w:r>
      <w:r w:rsidR="00270687">
        <w:t xml:space="preserve">I GIUDIZI </w:t>
      </w:r>
      <w:r>
        <w:t>DEGLI</w:t>
      </w:r>
      <w:r w:rsidR="00270687">
        <w:t xml:space="preserve"> IMPRENDITORI </w:t>
      </w:r>
      <w:r>
        <w:t>SULLA REDDITIVITÀ</w:t>
      </w:r>
      <w:r w:rsidR="00270687">
        <w:t xml:space="preserve"> </w:t>
      </w:r>
      <w:r w:rsidR="0039001E">
        <w:t xml:space="preserve">IN PROSPETTIVA </w:t>
      </w:r>
      <w:r>
        <w:t>INDUCONO</w:t>
      </w:r>
      <w:r w:rsidR="00270687">
        <w:t xml:space="preserve"> PREOCCUPAZIONE E ALLARME </w:t>
      </w:r>
    </w:p>
    <w:p w:rsidR="00C20EAC" w:rsidRDefault="00C20EAC" w:rsidP="00514987">
      <w:pPr>
        <w:ind w:left="1276"/>
      </w:pPr>
    </w:p>
    <w:p w:rsidR="00B00E52" w:rsidRDefault="00B00E52" w:rsidP="00514987">
      <w:pPr>
        <w:ind w:left="1276"/>
      </w:pPr>
    </w:p>
    <w:p w:rsidR="00FF5EAD" w:rsidRPr="00FF5EAD" w:rsidRDefault="00DE0F62" w:rsidP="00FF5EAD">
      <w:pPr>
        <w:ind w:left="1276"/>
        <w:rPr>
          <w:bCs/>
        </w:rPr>
      </w:pPr>
      <w:r>
        <w:rPr>
          <w:bCs/>
        </w:rPr>
        <w:t xml:space="preserve">I risultati economico-occupazionali in provincia di Trento, </w:t>
      </w:r>
      <w:r w:rsidR="0077129E">
        <w:rPr>
          <w:bCs/>
        </w:rPr>
        <w:t xml:space="preserve">elaborati dall’Ufficio studi e ricerche della Camera di Commercio ed </w:t>
      </w:r>
      <w:r>
        <w:rPr>
          <w:bCs/>
        </w:rPr>
        <w:t xml:space="preserve">emersi dall’analisi congiunturale del primo trimestre di quest’anno, </w:t>
      </w:r>
      <w:r w:rsidR="001419AE">
        <w:rPr>
          <w:bCs/>
        </w:rPr>
        <w:t xml:space="preserve">riflettono un quadro </w:t>
      </w:r>
      <w:r w:rsidR="0077129E">
        <w:rPr>
          <w:bCs/>
        </w:rPr>
        <w:t>oggettivamente</w:t>
      </w:r>
      <w:r w:rsidR="001419AE">
        <w:rPr>
          <w:bCs/>
        </w:rPr>
        <w:t xml:space="preserve"> positivo</w:t>
      </w:r>
      <w:r w:rsidR="0077129E">
        <w:rPr>
          <w:bCs/>
        </w:rPr>
        <w:t xml:space="preserve">. </w:t>
      </w:r>
      <w:r w:rsidR="00980C36">
        <w:rPr>
          <w:bCs/>
        </w:rPr>
        <w:t>Nei primi tre mesi del 2022, infatti, i</w:t>
      </w:r>
      <w:r w:rsidR="00FF5EAD" w:rsidRPr="00FF5EAD">
        <w:rPr>
          <w:bCs/>
        </w:rPr>
        <w:t xml:space="preserve">l </w:t>
      </w:r>
      <w:r w:rsidR="00FF5EAD" w:rsidRPr="00980C36">
        <w:rPr>
          <w:b/>
          <w:bCs/>
        </w:rPr>
        <w:t>fatturato</w:t>
      </w:r>
      <w:r w:rsidR="00FF5EAD" w:rsidRPr="00FF5EAD">
        <w:rPr>
          <w:bCs/>
        </w:rPr>
        <w:t xml:space="preserve"> </w:t>
      </w:r>
      <w:r w:rsidR="00FF5EAD" w:rsidRPr="00980C36">
        <w:rPr>
          <w:b/>
          <w:bCs/>
        </w:rPr>
        <w:t>delle imprese</w:t>
      </w:r>
      <w:r w:rsidR="00FF5EAD" w:rsidRPr="00FF5EAD">
        <w:rPr>
          <w:bCs/>
        </w:rPr>
        <w:t xml:space="preserve"> esaminate nell’indagine cresce del 16,6% rispetto all’analogo </w:t>
      </w:r>
      <w:r w:rsidR="00980C36">
        <w:rPr>
          <w:bCs/>
        </w:rPr>
        <w:t>periodo</w:t>
      </w:r>
      <w:r w:rsidR="00FF5EAD" w:rsidRPr="00FF5EAD">
        <w:rPr>
          <w:bCs/>
        </w:rPr>
        <w:t xml:space="preserve"> del 2021</w:t>
      </w:r>
      <w:r w:rsidR="00CE65EA">
        <w:rPr>
          <w:bCs/>
        </w:rPr>
        <w:t xml:space="preserve">, </w:t>
      </w:r>
      <w:r w:rsidR="00FF5EAD" w:rsidRPr="00FF5EAD">
        <w:rPr>
          <w:bCs/>
        </w:rPr>
        <w:t>variazione</w:t>
      </w:r>
      <w:r w:rsidR="00CE65EA">
        <w:rPr>
          <w:bCs/>
        </w:rPr>
        <w:t xml:space="preserve"> </w:t>
      </w:r>
      <w:r w:rsidR="00532D30">
        <w:rPr>
          <w:bCs/>
        </w:rPr>
        <w:t xml:space="preserve">su cui però incide </w:t>
      </w:r>
      <w:r w:rsidR="00FF5EAD" w:rsidRPr="00FF5EAD">
        <w:rPr>
          <w:bCs/>
        </w:rPr>
        <w:t>l’aumento dei prezzi di vendita.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La </w:t>
      </w:r>
      <w:r w:rsidRPr="00980C36">
        <w:rPr>
          <w:b/>
          <w:bCs/>
        </w:rPr>
        <w:t>domanda interna</w:t>
      </w:r>
      <w:r w:rsidRPr="00FF5EAD">
        <w:rPr>
          <w:bCs/>
        </w:rPr>
        <w:t xml:space="preserve"> </w:t>
      </w:r>
      <w:r w:rsidR="00CE65EA">
        <w:rPr>
          <w:bCs/>
        </w:rPr>
        <w:t>aumenta a</w:t>
      </w:r>
      <w:r w:rsidRPr="00FF5EAD">
        <w:rPr>
          <w:bCs/>
        </w:rPr>
        <w:t xml:space="preserve"> ritm</w:t>
      </w:r>
      <w:r w:rsidR="00CE65EA">
        <w:rPr>
          <w:bCs/>
        </w:rPr>
        <w:t>o</w:t>
      </w:r>
      <w:r w:rsidRPr="00FF5EAD">
        <w:rPr>
          <w:bCs/>
        </w:rPr>
        <w:t xml:space="preserve"> sostenut</w:t>
      </w:r>
      <w:r w:rsidR="00CE65EA">
        <w:rPr>
          <w:bCs/>
        </w:rPr>
        <w:t>o</w:t>
      </w:r>
      <w:r w:rsidRPr="00FF5EAD">
        <w:rPr>
          <w:bCs/>
        </w:rPr>
        <w:t xml:space="preserve">. In particolare, nel periodo in esame, </w:t>
      </w:r>
      <w:r w:rsidR="00980C36">
        <w:rPr>
          <w:bCs/>
        </w:rPr>
        <w:t>quella</w:t>
      </w:r>
      <w:r w:rsidRPr="00FF5EAD">
        <w:rPr>
          <w:bCs/>
        </w:rPr>
        <w:t xml:space="preserve"> locale </w:t>
      </w:r>
      <w:r w:rsidR="0094730F">
        <w:rPr>
          <w:bCs/>
        </w:rPr>
        <w:t>cresce del</w:t>
      </w:r>
      <w:r w:rsidR="0094730F" w:rsidRPr="00FF5EAD">
        <w:rPr>
          <w:bCs/>
        </w:rPr>
        <w:t xml:space="preserve"> +16,3%</w:t>
      </w:r>
      <w:r w:rsidR="00CE65EA">
        <w:rPr>
          <w:bCs/>
        </w:rPr>
        <w:t xml:space="preserve"> rispetto al primo trimestre dell’anno scorso</w:t>
      </w:r>
      <w:r w:rsidRPr="00FF5EAD">
        <w:rPr>
          <w:bCs/>
        </w:rPr>
        <w:t>, mentre la domanda nazionale fa registrare un</w:t>
      </w:r>
      <w:r w:rsidR="00CE65EA">
        <w:rPr>
          <w:bCs/>
        </w:rPr>
        <w:t xml:space="preserve"> incremento</w:t>
      </w:r>
      <w:r w:rsidRPr="00FF5EAD">
        <w:rPr>
          <w:bCs/>
        </w:rPr>
        <w:t xml:space="preserve"> pari al +15,8%.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Le </w:t>
      </w:r>
      <w:r w:rsidRPr="00980C36">
        <w:rPr>
          <w:b/>
          <w:bCs/>
        </w:rPr>
        <w:t>esportazioni</w:t>
      </w:r>
      <w:r w:rsidR="00980C36">
        <w:rPr>
          <w:bCs/>
        </w:rPr>
        <w:t xml:space="preserve"> con</w:t>
      </w:r>
      <w:r w:rsidR="0094730F">
        <w:rPr>
          <w:bCs/>
        </w:rPr>
        <w:t xml:space="preserve">fermano un andamento in significativa ripresa e, </w:t>
      </w:r>
      <w:r w:rsidR="0094730F" w:rsidRPr="00FF5EAD">
        <w:rPr>
          <w:bCs/>
        </w:rPr>
        <w:t>su base annua</w:t>
      </w:r>
      <w:r w:rsidR="0094730F">
        <w:rPr>
          <w:bCs/>
        </w:rPr>
        <w:t>,</w:t>
      </w:r>
      <w:r w:rsidR="0094730F" w:rsidRPr="00FF5EAD">
        <w:rPr>
          <w:bCs/>
        </w:rPr>
        <w:t xml:space="preserve"> </w:t>
      </w:r>
      <w:r w:rsidR="0094730F">
        <w:rPr>
          <w:bCs/>
        </w:rPr>
        <w:t xml:space="preserve">registrano </w:t>
      </w:r>
      <w:r w:rsidRPr="00FF5EAD">
        <w:rPr>
          <w:bCs/>
        </w:rPr>
        <w:t xml:space="preserve">una variazione </w:t>
      </w:r>
      <w:r w:rsidR="0094730F">
        <w:rPr>
          <w:bCs/>
        </w:rPr>
        <w:t>pari a</w:t>
      </w:r>
      <w:r w:rsidRPr="00FF5EAD">
        <w:rPr>
          <w:bCs/>
        </w:rPr>
        <w:t xml:space="preserve"> </w:t>
      </w:r>
      <w:r w:rsidR="0094730F">
        <w:rPr>
          <w:bCs/>
        </w:rPr>
        <w:t>+</w:t>
      </w:r>
      <w:r w:rsidRPr="00FF5EAD">
        <w:rPr>
          <w:bCs/>
        </w:rPr>
        <w:t>19,2%.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Tutti i </w:t>
      </w:r>
      <w:r w:rsidRPr="00980C36">
        <w:rPr>
          <w:b/>
          <w:bCs/>
        </w:rPr>
        <w:t>settori</w:t>
      </w:r>
      <w:r w:rsidR="00CB04FF">
        <w:rPr>
          <w:bCs/>
        </w:rPr>
        <w:t xml:space="preserve"> si caratterizzano per un</w:t>
      </w:r>
      <w:r w:rsidRPr="00FF5EAD">
        <w:rPr>
          <w:bCs/>
        </w:rPr>
        <w:t xml:space="preserve"> </w:t>
      </w:r>
      <w:r w:rsidR="00815592">
        <w:rPr>
          <w:bCs/>
        </w:rPr>
        <w:t xml:space="preserve">consistente </w:t>
      </w:r>
      <w:r w:rsidR="00CB04FF">
        <w:rPr>
          <w:bCs/>
        </w:rPr>
        <w:t>aumento</w:t>
      </w:r>
      <w:r w:rsidRPr="00FF5EAD">
        <w:rPr>
          <w:bCs/>
        </w:rPr>
        <w:t xml:space="preserve"> del fatturato su base tendenziale, con il manifatturiero e i trasporti che si connotano per le dinamiche più sostenute</w:t>
      </w:r>
      <w:r w:rsidR="0094730F">
        <w:rPr>
          <w:bCs/>
        </w:rPr>
        <w:t xml:space="preserve"> </w:t>
      </w:r>
      <w:r w:rsidR="0094730F" w:rsidRPr="00532D30">
        <w:rPr>
          <w:bCs/>
        </w:rPr>
        <w:t>(rispettivamente +</w:t>
      </w:r>
      <w:r w:rsidR="00E12627" w:rsidRPr="00532D30">
        <w:rPr>
          <w:bCs/>
        </w:rPr>
        <w:t>23,7</w:t>
      </w:r>
      <w:r w:rsidR="0094730F" w:rsidRPr="00532D30">
        <w:rPr>
          <w:bCs/>
        </w:rPr>
        <w:t>% e +</w:t>
      </w:r>
      <w:r w:rsidR="00E12627" w:rsidRPr="00532D30">
        <w:rPr>
          <w:bCs/>
        </w:rPr>
        <w:t>28,4</w:t>
      </w:r>
      <w:r w:rsidR="0094730F" w:rsidRPr="00532D30">
        <w:rPr>
          <w:bCs/>
        </w:rPr>
        <w:t>%)</w:t>
      </w:r>
      <w:r w:rsidRPr="00532D30">
        <w:rPr>
          <w:bCs/>
        </w:rPr>
        <w:t>, mentre i servizi alle imprese presentano una crescita più contenuta</w:t>
      </w:r>
      <w:r w:rsidR="0094730F" w:rsidRPr="00532D30">
        <w:rPr>
          <w:bCs/>
        </w:rPr>
        <w:t xml:space="preserve"> (+</w:t>
      </w:r>
      <w:r w:rsidR="00E12627" w:rsidRPr="00532D30">
        <w:rPr>
          <w:bCs/>
        </w:rPr>
        <w:t>3,8</w:t>
      </w:r>
      <w:r w:rsidR="0094730F" w:rsidRPr="00532D30">
        <w:rPr>
          <w:bCs/>
        </w:rPr>
        <w:t>%)</w:t>
      </w:r>
      <w:r w:rsidRPr="00532D30">
        <w:rPr>
          <w:bCs/>
        </w:rPr>
        <w:t>.</w:t>
      </w:r>
    </w:p>
    <w:p w:rsidR="00980C36" w:rsidRDefault="00980C36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La variazione tendenziale del fatturato risulta </w:t>
      </w:r>
      <w:r w:rsidR="006A657A">
        <w:rPr>
          <w:bCs/>
        </w:rPr>
        <w:t>buona</w:t>
      </w:r>
      <w:r w:rsidRPr="00FF5EAD">
        <w:rPr>
          <w:bCs/>
        </w:rPr>
        <w:t xml:space="preserve"> per tutte le </w:t>
      </w:r>
      <w:r w:rsidRPr="00980C36">
        <w:rPr>
          <w:b/>
          <w:bCs/>
        </w:rPr>
        <w:t>classi dimensionali</w:t>
      </w:r>
      <w:r w:rsidRPr="00FF5EAD">
        <w:rPr>
          <w:bCs/>
        </w:rPr>
        <w:t xml:space="preserve">, ma è particolarmente </w:t>
      </w:r>
      <w:r w:rsidR="00532D30">
        <w:rPr>
          <w:bCs/>
        </w:rPr>
        <w:t>favorevole</w:t>
      </w:r>
      <w:r w:rsidRPr="00FF5EAD">
        <w:rPr>
          <w:bCs/>
        </w:rPr>
        <w:t xml:space="preserve"> per le imprese di medie dimensioni (+26,4%).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980C36">
      <w:pPr>
        <w:ind w:left="1276"/>
        <w:rPr>
          <w:bCs/>
        </w:rPr>
      </w:pPr>
      <w:r w:rsidRPr="00FF5EAD">
        <w:rPr>
          <w:bCs/>
        </w:rPr>
        <w:t>L’</w:t>
      </w:r>
      <w:r w:rsidRPr="00980C36">
        <w:rPr>
          <w:b/>
          <w:bCs/>
        </w:rPr>
        <w:t>occupazione</w:t>
      </w:r>
      <w:r w:rsidRPr="00FF5EAD">
        <w:rPr>
          <w:bCs/>
        </w:rPr>
        <w:t xml:space="preserve"> evidenzia una crescita positiva, ma leggermente più contenuta rispetto ai trimestri precedenti (+2,4%). Le </w:t>
      </w:r>
      <w:r w:rsidR="00CB04FF" w:rsidRPr="00CB04FF">
        <w:rPr>
          <w:bCs/>
          <w:i/>
        </w:rPr>
        <w:t>performance</w:t>
      </w:r>
      <w:r w:rsidRPr="00FF5EAD">
        <w:rPr>
          <w:bCs/>
        </w:rPr>
        <w:t xml:space="preserve"> </w:t>
      </w:r>
      <w:r w:rsidR="006A657A">
        <w:rPr>
          <w:bCs/>
        </w:rPr>
        <w:t>migliori</w:t>
      </w:r>
      <w:r w:rsidRPr="00FF5EAD">
        <w:rPr>
          <w:bCs/>
        </w:rPr>
        <w:t xml:space="preserve"> si rilevano nei settori dei trasporti, grazie soprattutto all</w:t>
      </w:r>
      <w:r w:rsidR="00532D30">
        <w:rPr>
          <w:bCs/>
        </w:rPr>
        <w:t>a</w:t>
      </w:r>
      <w:r w:rsidRPr="00FF5EAD">
        <w:rPr>
          <w:bCs/>
        </w:rPr>
        <w:t xml:space="preserve"> </w:t>
      </w:r>
      <w:r w:rsidR="00532D30">
        <w:rPr>
          <w:bCs/>
        </w:rPr>
        <w:lastRenderedPageBreak/>
        <w:t>ripresa</w:t>
      </w:r>
      <w:r w:rsidRPr="00FF5EAD">
        <w:rPr>
          <w:bCs/>
        </w:rPr>
        <w:t xml:space="preserve"> degli impianti funiviari, e dei servizi alle imprese. Si riducono, invece,</w:t>
      </w:r>
      <w:r w:rsidR="00980C36">
        <w:rPr>
          <w:bCs/>
        </w:rPr>
        <w:t xml:space="preserve"> gli addetti delle costruzioni.</w:t>
      </w: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>L’andamento occupazionale presso le unità di più piccola dimensione (fino a 10 addetti) è negativo (-1,3%), mentre risulta in crescita tra le medie (tra 11 e 50) e le grandi imprese (oltre 50), con aumenti pari rispettivamente a +5,9% e a +3,7%.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Gli </w:t>
      </w:r>
      <w:r w:rsidRPr="00980C36">
        <w:rPr>
          <w:b/>
          <w:bCs/>
        </w:rPr>
        <w:t>ordinativi</w:t>
      </w:r>
      <w:r w:rsidRPr="00FF5EAD">
        <w:rPr>
          <w:bCs/>
        </w:rPr>
        <w:t xml:space="preserve"> </w:t>
      </w:r>
      <w:r w:rsidR="006A657A">
        <w:rPr>
          <w:bCs/>
        </w:rPr>
        <w:t xml:space="preserve">registrano un andamento in crescita sostenuta </w:t>
      </w:r>
      <w:r w:rsidRPr="00FF5EAD">
        <w:rPr>
          <w:bCs/>
        </w:rPr>
        <w:t xml:space="preserve">(+36,4%), che </w:t>
      </w:r>
      <w:r w:rsidR="006A657A">
        <w:rPr>
          <w:bCs/>
        </w:rPr>
        <w:t>coinvolge</w:t>
      </w:r>
      <w:r w:rsidRPr="00FF5EAD">
        <w:rPr>
          <w:bCs/>
        </w:rPr>
        <w:t xml:space="preserve"> trasversalmente tutti i settori</w:t>
      </w:r>
      <w:r w:rsidR="006A657A">
        <w:rPr>
          <w:bCs/>
        </w:rPr>
        <w:t>, in particolar modo</w:t>
      </w:r>
      <w:r w:rsidRPr="00FF5EAD">
        <w:rPr>
          <w:bCs/>
        </w:rPr>
        <w:t xml:space="preserve"> il commercio all’ingrosso e il manifatturiero. </w:t>
      </w:r>
    </w:p>
    <w:p w:rsidR="00FF5EAD" w:rsidRPr="00FF5EAD" w:rsidRDefault="00FF5EAD" w:rsidP="00FF5EAD">
      <w:pPr>
        <w:ind w:left="1276"/>
        <w:rPr>
          <w:bCs/>
        </w:rPr>
      </w:pPr>
    </w:p>
    <w:p w:rsidR="00FF5EAD" w:rsidRPr="00FF5EAD" w:rsidRDefault="00FF5EAD" w:rsidP="00FF5EAD">
      <w:pPr>
        <w:ind w:left="1276"/>
        <w:rPr>
          <w:bCs/>
        </w:rPr>
      </w:pPr>
      <w:r w:rsidRPr="00FF5EAD">
        <w:rPr>
          <w:bCs/>
        </w:rPr>
        <w:t xml:space="preserve">I </w:t>
      </w:r>
      <w:r w:rsidRPr="00980C36">
        <w:rPr>
          <w:b/>
          <w:bCs/>
        </w:rPr>
        <w:t>giudizi degli imprenditori</w:t>
      </w:r>
      <w:r w:rsidRPr="00FF5EAD">
        <w:rPr>
          <w:bCs/>
        </w:rPr>
        <w:t xml:space="preserve"> sulla redditività e sulla situazione economica dell’azienda </w:t>
      </w:r>
      <w:r w:rsidR="001419AE">
        <w:rPr>
          <w:bCs/>
        </w:rPr>
        <w:t>continuano a essere</w:t>
      </w:r>
      <w:r w:rsidRPr="00FF5EAD">
        <w:rPr>
          <w:bCs/>
        </w:rPr>
        <w:t xml:space="preserve"> favorevoli, anche se i giudizi in prospettiva evidenziano un sensibile raffreddamento influenzato dalle conseguenze del conflitto russo-ucraino e dagli aumenti straordinari dei prezzi dei beni energetici e delle materie prime. </w:t>
      </w:r>
    </w:p>
    <w:p w:rsidR="00633976" w:rsidRDefault="00633976" w:rsidP="00FA65C8">
      <w:pPr>
        <w:ind w:left="1276"/>
        <w:rPr>
          <w:bCs/>
        </w:rPr>
      </w:pPr>
    </w:p>
    <w:p w:rsidR="002623C5" w:rsidRDefault="009443A1" w:rsidP="00853FDB">
      <w:pPr>
        <w:ind w:left="1276"/>
        <w:rPr>
          <w:bCs/>
        </w:rPr>
      </w:pPr>
      <w:r>
        <w:rPr>
          <w:bCs/>
        </w:rPr>
        <w:t>“</w:t>
      </w:r>
      <w:r w:rsidRPr="009443A1">
        <w:rPr>
          <w:bCs/>
        </w:rPr>
        <w:t>Se complessivamente gli esiti dell’indagine del primo trimestre 2022 possono essere ritenuti ancora favorevoli</w:t>
      </w:r>
      <w:r>
        <w:rPr>
          <w:bCs/>
        </w:rPr>
        <w:t xml:space="preserve"> </w:t>
      </w:r>
      <w:r w:rsidR="002623C5">
        <w:rPr>
          <w:bCs/>
        </w:rPr>
        <w:t xml:space="preserve">– ha commentato </w:t>
      </w:r>
      <w:r w:rsidR="002623C5" w:rsidRPr="00772114">
        <w:rPr>
          <w:b/>
          <w:bCs/>
        </w:rPr>
        <w:t>G</w:t>
      </w:r>
      <w:r w:rsidR="00980C36">
        <w:rPr>
          <w:b/>
          <w:bCs/>
        </w:rPr>
        <w:t>raziano Rigotti</w:t>
      </w:r>
      <w:r w:rsidR="002623C5">
        <w:rPr>
          <w:bCs/>
        </w:rPr>
        <w:t xml:space="preserve">, </w:t>
      </w:r>
      <w:r w:rsidR="00980C36">
        <w:rPr>
          <w:bCs/>
        </w:rPr>
        <w:t>Vicep</w:t>
      </w:r>
      <w:r w:rsidR="002623C5">
        <w:rPr>
          <w:bCs/>
        </w:rPr>
        <w:t>residente della Camera di Commercio di Trento –</w:t>
      </w:r>
      <w:r w:rsidRPr="009443A1">
        <w:rPr>
          <w:bCs/>
        </w:rPr>
        <w:t xml:space="preserve"> più complessa risulta la stima per il futuro. Da un lato permangono ancora elementi che inducono a mantenere un moderato ottimismo, da ricondursi alla cos</w:t>
      </w:r>
      <w:r w:rsidR="00532D30">
        <w:rPr>
          <w:bCs/>
        </w:rPr>
        <w:t>tante crescita degli ordinativi e</w:t>
      </w:r>
      <w:r w:rsidRPr="009443A1">
        <w:rPr>
          <w:bCs/>
        </w:rPr>
        <w:t xml:space="preserve"> alla tenuta delle esportazioni. Dall’altro lato però, i giudizi in netto peggioramento degli imprenditori sulla situazione economica delle loro aziende in prospettiva</w:t>
      </w:r>
      <w:r w:rsidR="0039001E">
        <w:rPr>
          <w:bCs/>
        </w:rPr>
        <w:t xml:space="preserve"> </w:t>
      </w:r>
      <w:r w:rsidRPr="009443A1">
        <w:rPr>
          <w:bCs/>
        </w:rPr>
        <w:t>lasciano intravvedere</w:t>
      </w:r>
      <w:r>
        <w:rPr>
          <w:bCs/>
        </w:rPr>
        <w:t xml:space="preserve"> un quadro economico in preoccupante declino</w:t>
      </w:r>
      <w:r w:rsidR="00772114">
        <w:rPr>
          <w:bCs/>
        </w:rPr>
        <w:t>”.</w:t>
      </w:r>
    </w:p>
    <w:p w:rsidR="002623C5" w:rsidRDefault="002623C5" w:rsidP="00FA65C8">
      <w:pPr>
        <w:ind w:left="1276"/>
        <w:rPr>
          <w:bCs/>
        </w:rPr>
      </w:pPr>
    </w:p>
    <w:p w:rsidR="00FA65C8" w:rsidRPr="00FA65C8" w:rsidRDefault="00FA65C8" w:rsidP="00FA65C8">
      <w:pPr>
        <w:ind w:left="1276"/>
        <w:rPr>
          <w:bCs/>
        </w:rPr>
      </w:pPr>
      <w:r w:rsidRPr="003C061C">
        <w:rPr>
          <w:bCs/>
        </w:rPr>
        <w:t xml:space="preserve">La pubblicazione integrale </w:t>
      </w:r>
      <w:hyperlink r:id="rId8" w:tgtFrame="_blank" w:history="1">
        <w:r w:rsidR="00063D21">
          <w:rPr>
            <w:rStyle w:val="Collegamentoipertestuale"/>
            <w:bCs/>
          </w:rPr>
          <w:t>“La congiuntura in provincia di Trento-1° trimestre 2022”</w:t>
        </w:r>
      </w:hyperlink>
      <w:r w:rsidR="00C26C64">
        <w:rPr>
          <w:bCs/>
        </w:rPr>
        <w:t xml:space="preserve"> </w:t>
      </w:r>
      <w:r w:rsidRPr="000B3AE0">
        <w:rPr>
          <w:bCs/>
        </w:rPr>
        <w:t>e le</w:t>
      </w:r>
      <w:r w:rsidR="000F66E9" w:rsidRPr="000B3AE0">
        <w:rPr>
          <w:bCs/>
        </w:rPr>
        <w:t xml:space="preserve"> </w:t>
      </w:r>
      <w:hyperlink r:id="rId9" w:tgtFrame="_blank" w:history="1">
        <w:r w:rsidR="00063D21">
          <w:rPr>
            <w:rStyle w:val="Collegamentoipertestuale"/>
            <w:bCs/>
            <w:i/>
          </w:rPr>
          <w:t>s</w:t>
        </w:r>
        <w:bookmarkStart w:id="0" w:name="_GoBack"/>
        <w:bookmarkEnd w:id="0"/>
        <w:r w:rsidR="00063D21">
          <w:rPr>
            <w:rStyle w:val="Collegamentoipertestuale"/>
            <w:bCs/>
            <w:i/>
          </w:rPr>
          <w:t>l</w:t>
        </w:r>
        <w:r w:rsidR="00063D21">
          <w:rPr>
            <w:rStyle w:val="Collegamentoipertestuale"/>
            <w:bCs/>
            <w:i/>
          </w:rPr>
          <w:t>ide</w:t>
        </w:r>
      </w:hyperlink>
      <w:r w:rsidR="000F66E9">
        <w:t xml:space="preserve"> </w:t>
      </w:r>
      <w:r w:rsidRPr="003C061C">
        <w:rPr>
          <w:bCs/>
        </w:rPr>
        <w:t>sono disponibili sul sito della Camera di Commercio di Trento.</w:t>
      </w:r>
    </w:p>
    <w:p w:rsidR="00BE5EA0" w:rsidRDefault="00BE5EA0" w:rsidP="00514987">
      <w:pPr>
        <w:ind w:left="1276"/>
      </w:pPr>
    </w:p>
    <w:p w:rsidR="009443A1" w:rsidRDefault="009443A1" w:rsidP="00514987">
      <w:pPr>
        <w:ind w:left="1276"/>
      </w:pPr>
    </w:p>
    <w:p w:rsidR="00EC7105" w:rsidRPr="00BE5EA0" w:rsidRDefault="00EC7105" w:rsidP="00514987">
      <w:pPr>
        <w:ind w:left="1276"/>
      </w:pPr>
      <w:r w:rsidRPr="00BE5EA0">
        <w:t xml:space="preserve">Trento, </w:t>
      </w:r>
      <w:r w:rsidR="00251496">
        <w:t xml:space="preserve">9 </w:t>
      </w:r>
      <w:r w:rsidR="00EB7940">
        <w:t>giugno</w:t>
      </w:r>
      <w:r w:rsidR="00251496">
        <w:t xml:space="preserve"> 2022</w:t>
      </w:r>
    </w:p>
    <w:sectPr w:rsidR="00EC7105" w:rsidRPr="00BE5EA0" w:rsidSect="00DD6DA9">
      <w:footerReference w:type="default" r:id="rId10"/>
      <w:headerReference w:type="first" r:id="rId11"/>
      <w:footerReference w:type="first" r:id="rId12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FF" w:rsidRDefault="00CB04FF">
      <w:r>
        <w:separator/>
      </w:r>
    </w:p>
  </w:endnote>
  <w:endnote w:type="continuationSeparator" w:id="0">
    <w:p w:rsidR="00CB04FF" w:rsidRDefault="00CB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FF" w:rsidRPr="007C29A7" w:rsidRDefault="00CB04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B04FF" w:rsidRPr="00FA7AB5" w:rsidRDefault="00CB04FF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CB04FF" w:rsidRPr="003F1A52" w:rsidRDefault="00CB04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B04FF" w:rsidRDefault="00CB04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B04FF" w:rsidRPr="003F1A52" w:rsidRDefault="00CB04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FF" w:rsidRPr="007C29A7" w:rsidRDefault="00CB04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B04FF" w:rsidRPr="003F1A52" w:rsidRDefault="00CB04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B04FF" w:rsidRPr="003F1A52" w:rsidRDefault="00CB04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B04FF" w:rsidRDefault="00CB04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B04FF" w:rsidRPr="003F1A52" w:rsidRDefault="00CB04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FF" w:rsidRDefault="00CB04FF">
      <w:r>
        <w:separator/>
      </w:r>
    </w:p>
  </w:footnote>
  <w:footnote w:type="continuationSeparator" w:id="0">
    <w:p w:rsidR="00CB04FF" w:rsidRDefault="00CB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FF" w:rsidRDefault="00CB04F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4FF" w:rsidRDefault="00CB04F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34A"/>
    <w:rsid w:val="000117E6"/>
    <w:rsid w:val="0001390C"/>
    <w:rsid w:val="0002106F"/>
    <w:rsid w:val="00025707"/>
    <w:rsid w:val="000269CA"/>
    <w:rsid w:val="00031F75"/>
    <w:rsid w:val="00037F6E"/>
    <w:rsid w:val="00040F2B"/>
    <w:rsid w:val="000470E6"/>
    <w:rsid w:val="00047BA2"/>
    <w:rsid w:val="000533B8"/>
    <w:rsid w:val="00053E8B"/>
    <w:rsid w:val="00055BF5"/>
    <w:rsid w:val="00056257"/>
    <w:rsid w:val="00063D21"/>
    <w:rsid w:val="00067410"/>
    <w:rsid w:val="00067C22"/>
    <w:rsid w:val="00070E64"/>
    <w:rsid w:val="00070E99"/>
    <w:rsid w:val="000719F4"/>
    <w:rsid w:val="00074F6B"/>
    <w:rsid w:val="00076DD3"/>
    <w:rsid w:val="00082DFA"/>
    <w:rsid w:val="00083AA9"/>
    <w:rsid w:val="00084CC0"/>
    <w:rsid w:val="00090110"/>
    <w:rsid w:val="00092D31"/>
    <w:rsid w:val="00093CAD"/>
    <w:rsid w:val="000A03C0"/>
    <w:rsid w:val="000A19DB"/>
    <w:rsid w:val="000A6030"/>
    <w:rsid w:val="000B3AE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66E9"/>
    <w:rsid w:val="000F7A8F"/>
    <w:rsid w:val="00102F6E"/>
    <w:rsid w:val="00102F75"/>
    <w:rsid w:val="00104E2C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9AE"/>
    <w:rsid w:val="00141BAD"/>
    <w:rsid w:val="00141EC9"/>
    <w:rsid w:val="0014560D"/>
    <w:rsid w:val="00145706"/>
    <w:rsid w:val="00146462"/>
    <w:rsid w:val="00151592"/>
    <w:rsid w:val="0016196C"/>
    <w:rsid w:val="001636C9"/>
    <w:rsid w:val="00172E2A"/>
    <w:rsid w:val="00174309"/>
    <w:rsid w:val="00176E40"/>
    <w:rsid w:val="00180C87"/>
    <w:rsid w:val="00180E1E"/>
    <w:rsid w:val="00185207"/>
    <w:rsid w:val="0019703B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161EE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1496"/>
    <w:rsid w:val="00252C17"/>
    <w:rsid w:val="00260696"/>
    <w:rsid w:val="002623C5"/>
    <w:rsid w:val="0026345A"/>
    <w:rsid w:val="00270687"/>
    <w:rsid w:val="00284D7F"/>
    <w:rsid w:val="0028528A"/>
    <w:rsid w:val="00285ECC"/>
    <w:rsid w:val="002861C1"/>
    <w:rsid w:val="002864E3"/>
    <w:rsid w:val="0029245F"/>
    <w:rsid w:val="00292D60"/>
    <w:rsid w:val="002941BD"/>
    <w:rsid w:val="002A107E"/>
    <w:rsid w:val="002A25E1"/>
    <w:rsid w:val="002A406B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04F34"/>
    <w:rsid w:val="003228AE"/>
    <w:rsid w:val="00324685"/>
    <w:rsid w:val="00324D13"/>
    <w:rsid w:val="00325D0E"/>
    <w:rsid w:val="0032681E"/>
    <w:rsid w:val="00327AD2"/>
    <w:rsid w:val="0033526B"/>
    <w:rsid w:val="00336C91"/>
    <w:rsid w:val="003437C8"/>
    <w:rsid w:val="00344EA8"/>
    <w:rsid w:val="00350754"/>
    <w:rsid w:val="00351708"/>
    <w:rsid w:val="003577AC"/>
    <w:rsid w:val="00370E47"/>
    <w:rsid w:val="00370FF1"/>
    <w:rsid w:val="0037134B"/>
    <w:rsid w:val="00372FA8"/>
    <w:rsid w:val="00373DAC"/>
    <w:rsid w:val="0037549D"/>
    <w:rsid w:val="003769FB"/>
    <w:rsid w:val="00383F68"/>
    <w:rsid w:val="0039001E"/>
    <w:rsid w:val="00394A40"/>
    <w:rsid w:val="00397376"/>
    <w:rsid w:val="003A1192"/>
    <w:rsid w:val="003A3BE2"/>
    <w:rsid w:val="003B05AA"/>
    <w:rsid w:val="003B0E44"/>
    <w:rsid w:val="003B137E"/>
    <w:rsid w:val="003B1DE1"/>
    <w:rsid w:val="003B76B5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3F3E2B"/>
    <w:rsid w:val="003F678A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410A6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A1CAA"/>
    <w:rsid w:val="004A6C6F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2719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7DCB"/>
    <w:rsid w:val="0051003E"/>
    <w:rsid w:val="005122C8"/>
    <w:rsid w:val="00514987"/>
    <w:rsid w:val="00526273"/>
    <w:rsid w:val="00527C89"/>
    <w:rsid w:val="005310BB"/>
    <w:rsid w:val="00531390"/>
    <w:rsid w:val="00532D3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386"/>
    <w:rsid w:val="005A4610"/>
    <w:rsid w:val="005A5575"/>
    <w:rsid w:val="005B7251"/>
    <w:rsid w:val="005B7F3C"/>
    <w:rsid w:val="005C0EE9"/>
    <w:rsid w:val="005D12E0"/>
    <w:rsid w:val="005D245C"/>
    <w:rsid w:val="005D3682"/>
    <w:rsid w:val="005D38FC"/>
    <w:rsid w:val="005D5592"/>
    <w:rsid w:val="005E0D91"/>
    <w:rsid w:val="005E5E60"/>
    <w:rsid w:val="005E610A"/>
    <w:rsid w:val="005F0B48"/>
    <w:rsid w:val="005F1E36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33976"/>
    <w:rsid w:val="00634532"/>
    <w:rsid w:val="006425AC"/>
    <w:rsid w:val="00643E51"/>
    <w:rsid w:val="00644F94"/>
    <w:rsid w:val="00645317"/>
    <w:rsid w:val="00650648"/>
    <w:rsid w:val="00650B91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C4A"/>
    <w:rsid w:val="00685B2C"/>
    <w:rsid w:val="00690AFA"/>
    <w:rsid w:val="00691228"/>
    <w:rsid w:val="006923FA"/>
    <w:rsid w:val="0069601E"/>
    <w:rsid w:val="006A0AC7"/>
    <w:rsid w:val="006A0E0D"/>
    <w:rsid w:val="006A29A6"/>
    <w:rsid w:val="006A363D"/>
    <w:rsid w:val="006A36D1"/>
    <w:rsid w:val="006A4667"/>
    <w:rsid w:val="006A5306"/>
    <w:rsid w:val="006A657A"/>
    <w:rsid w:val="006A74E4"/>
    <w:rsid w:val="006B1685"/>
    <w:rsid w:val="006B1D4D"/>
    <w:rsid w:val="006B2B85"/>
    <w:rsid w:val="006B6052"/>
    <w:rsid w:val="006C05DB"/>
    <w:rsid w:val="006C07FD"/>
    <w:rsid w:val="006C11C0"/>
    <w:rsid w:val="006C6B48"/>
    <w:rsid w:val="006D65B1"/>
    <w:rsid w:val="006E762F"/>
    <w:rsid w:val="006F0AFA"/>
    <w:rsid w:val="006F0BB4"/>
    <w:rsid w:val="006F3058"/>
    <w:rsid w:val="007009C2"/>
    <w:rsid w:val="00710CA5"/>
    <w:rsid w:val="0071360F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4265"/>
    <w:rsid w:val="007650C1"/>
    <w:rsid w:val="0077129E"/>
    <w:rsid w:val="00772114"/>
    <w:rsid w:val="00773A2A"/>
    <w:rsid w:val="0077654C"/>
    <w:rsid w:val="00780778"/>
    <w:rsid w:val="0078210A"/>
    <w:rsid w:val="007826B1"/>
    <w:rsid w:val="007858AD"/>
    <w:rsid w:val="00790A38"/>
    <w:rsid w:val="0079139D"/>
    <w:rsid w:val="00791B5C"/>
    <w:rsid w:val="00796309"/>
    <w:rsid w:val="007968B7"/>
    <w:rsid w:val="007A59B3"/>
    <w:rsid w:val="007B12EB"/>
    <w:rsid w:val="007B2F2F"/>
    <w:rsid w:val="007B44B1"/>
    <w:rsid w:val="007B4E9C"/>
    <w:rsid w:val="007C003F"/>
    <w:rsid w:val="007C17C9"/>
    <w:rsid w:val="007C29A7"/>
    <w:rsid w:val="007C3899"/>
    <w:rsid w:val="007C674E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1A14"/>
    <w:rsid w:val="00813390"/>
    <w:rsid w:val="00815592"/>
    <w:rsid w:val="00815F1C"/>
    <w:rsid w:val="00846019"/>
    <w:rsid w:val="00851A94"/>
    <w:rsid w:val="0085202F"/>
    <w:rsid w:val="00853FDB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C678A"/>
    <w:rsid w:val="008C7DF3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39FC"/>
    <w:rsid w:val="00917B87"/>
    <w:rsid w:val="009247FD"/>
    <w:rsid w:val="00941858"/>
    <w:rsid w:val="009438B2"/>
    <w:rsid w:val="009443A1"/>
    <w:rsid w:val="0094730F"/>
    <w:rsid w:val="00950B25"/>
    <w:rsid w:val="00953231"/>
    <w:rsid w:val="00954CD5"/>
    <w:rsid w:val="00956508"/>
    <w:rsid w:val="00956F2E"/>
    <w:rsid w:val="0096513C"/>
    <w:rsid w:val="0096771B"/>
    <w:rsid w:val="00972C7D"/>
    <w:rsid w:val="00973857"/>
    <w:rsid w:val="00973FFF"/>
    <w:rsid w:val="00980C36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D91"/>
    <w:rsid w:val="009D1895"/>
    <w:rsid w:val="009D1F52"/>
    <w:rsid w:val="009D26FB"/>
    <w:rsid w:val="009E44D3"/>
    <w:rsid w:val="009E4FE1"/>
    <w:rsid w:val="009E7C63"/>
    <w:rsid w:val="009F0770"/>
    <w:rsid w:val="009F528E"/>
    <w:rsid w:val="009F7977"/>
    <w:rsid w:val="00A04BEB"/>
    <w:rsid w:val="00A0576D"/>
    <w:rsid w:val="00A1697D"/>
    <w:rsid w:val="00A220FE"/>
    <w:rsid w:val="00A264B6"/>
    <w:rsid w:val="00A2726C"/>
    <w:rsid w:val="00A30EF2"/>
    <w:rsid w:val="00A312D6"/>
    <w:rsid w:val="00A3562F"/>
    <w:rsid w:val="00A41DFC"/>
    <w:rsid w:val="00A44B18"/>
    <w:rsid w:val="00A534B4"/>
    <w:rsid w:val="00A541E5"/>
    <w:rsid w:val="00A554FE"/>
    <w:rsid w:val="00A57349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96D91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20430"/>
    <w:rsid w:val="00B2176B"/>
    <w:rsid w:val="00B21C50"/>
    <w:rsid w:val="00B2350A"/>
    <w:rsid w:val="00B26BCE"/>
    <w:rsid w:val="00B33D60"/>
    <w:rsid w:val="00B367B3"/>
    <w:rsid w:val="00B42723"/>
    <w:rsid w:val="00B42DC2"/>
    <w:rsid w:val="00B450EE"/>
    <w:rsid w:val="00B52C3B"/>
    <w:rsid w:val="00B54A7D"/>
    <w:rsid w:val="00B61E82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1BF3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E5E61"/>
    <w:rsid w:val="00BE5EA0"/>
    <w:rsid w:val="00BE62A3"/>
    <w:rsid w:val="00BE681D"/>
    <w:rsid w:val="00BF22C0"/>
    <w:rsid w:val="00BF78E1"/>
    <w:rsid w:val="00C107A7"/>
    <w:rsid w:val="00C132B9"/>
    <w:rsid w:val="00C14D9F"/>
    <w:rsid w:val="00C158DC"/>
    <w:rsid w:val="00C20EAC"/>
    <w:rsid w:val="00C22FAA"/>
    <w:rsid w:val="00C232EE"/>
    <w:rsid w:val="00C26A9D"/>
    <w:rsid w:val="00C26C64"/>
    <w:rsid w:val="00C2772B"/>
    <w:rsid w:val="00C3028E"/>
    <w:rsid w:val="00C355F2"/>
    <w:rsid w:val="00C356C5"/>
    <w:rsid w:val="00C35B35"/>
    <w:rsid w:val="00C36E52"/>
    <w:rsid w:val="00C36F38"/>
    <w:rsid w:val="00C36F53"/>
    <w:rsid w:val="00C37281"/>
    <w:rsid w:val="00C424F4"/>
    <w:rsid w:val="00C44688"/>
    <w:rsid w:val="00C44934"/>
    <w:rsid w:val="00C52405"/>
    <w:rsid w:val="00C52E65"/>
    <w:rsid w:val="00C53570"/>
    <w:rsid w:val="00C5583A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3FCC"/>
    <w:rsid w:val="00CA4208"/>
    <w:rsid w:val="00CB04FF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E65EA"/>
    <w:rsid w:val="00CE7F6D"/>
    <w:rsid w:val="00CF070B"/>
    <w:rsid w:val="00CF33F3"/>
    <w:rsid w:val="00CF3C0D"/>
    <w:rsid w:val="00CF6A49"/>
    <w:rsid w:val="00CF7880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46C3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38BF"/>
    <w:rsid w:val="00DC52BC"/>
    <w:rsid w:val="00DC78BD"/>
    <w:rsid w:val="00DD01CB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0F62"/>
    <w:rsid w:val="00DE42C4"/>
    <w:rsid w:val="00DE5740"/>
    <w:rsid w:val="00DE5EF6"/>
    <w:rsid w:val="00DF04E0"/>
    <w:rsid w:val="00DF4DAD"/>
    <w:rsid w:val="00DF5750"/>
    <w:rsid w:val="00E00024"/>
    <w:rsid w:val="00E00775"/>
    <w:rsid w:val="00E01F13"/>
    <w:rsid w:val="00E05087"/>
    <w:rsid w:val="00E07F25"/>
    <w:rsid w:val="00E1033B"/>
    <w:rsid w:val="00E12627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1842"/>
    <w:rsid w:val="00E42D71"/>
    <w:rsid w:val="00E46403"/>
    <w:rsid w:val="00E52978"/>
    <w:rsid w:val="00E62078"/>
    <w:rsid w:val="00E661BF"/>
    <w:rsid w:val="00E72124"/>
    <w:rsid w:val="00E826A6"/>
    <w:rsid w:val="00E82F1A"/>
    <w:rsid w:val="00E877EE"/>
    <w:rsid w:val="00E87CAA"/>
    <w:rsid w:val="00E91433"/>
    <w:rsid w:val="00E921B2"/>
    <w:rsid w:val="00E95494"/>
    <w:rsid w:val="00E95D97"/>
    <w:rsid w:val="00E9771B"/>
    <w:rsid w:val="00EB129C"/>
    <w:rsid w:val="00EB7940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2295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7416F"/>
    <w:rsid w:val="00F77FAD"/>
    <w:rsid w:val="00F84811"/>
    <w:rsid w:val="00F87186"/>
    <w:rsid w:val="00F905CA"/>
    <w:rsid w:val="00F91D2E"/>
    <w:rsid w:val="00F928EC"/>
    <w:rsid w:val="00F970A1"/>
    <w:rsid w:val="00FA65C8"/>
    <w:rsid w:val="00FA7761"/>
    <w:rsid w:val="00FA7AB5"/>
    <w:rsid w:val="00FB31E5"/>
    <w:rsid w:val="00FB3777"/>
    <w:rsid w:val="00FC03C3"/>
    <w:rsid w:val="00FC0D99"/>
    <w:rsid w:val="00FC3CB4"/>
    <w:rsid w:val="00FC552F"/>
    <w:rsid w:val="00FC5CB0"/>
    <w:rsid w:val="00FD5C66"/>
    <w:rsid w:val="00FD7F07"/>
    <w:rsid w:val="00FE2B6B"/>
    <w:rsid w:val="00FF5848"/>
    <w:rsid w:val="00FF5EAD"/>
    <w:rsid w:val="00FF637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C4A454F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ReportCongiunturaPrimoTrimestre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n.camcom.it/sites/default/files/uploads/documents/StudiRicerche/congiuntura/Slides%20Congiuntura%20I%20trim%202022%20%28per%20stampa%29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E731-7185-4F83-A471-892C2A76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477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3748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19</cp:revision>
  <cp:lastPrinted>2022-03-08T12:36:00Z</cp:lastPrinted>
  <dcterms:created xsi:type="dcterms:W3CDTF">2022-06-08T06:21:00Z</dcterms:created>
  <dcterms:modified xsi:type="dcterms:W3CDTF">2022-06-09T09:49:00Z</dcterms:modified>
</cp:coreProperties>
</file>