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Pr="00514987" w:rsidRDefault="00D5352B" w:rsidP="007C29A7">
      <w:pPr>
        <w:rPr>
          <w:b/>
          <w:sz w:val="18"/>
          <w:szCs w:val="18"/>
        </w:rPr>
      </w:pPr>
    </w:p>
    <w:p w:rsidR="003F1A52" w:rsidRPr="00B676F9" w:rsidRDefault="00CD6045" w:rsidP="00B676F9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D5352B" w:rsidRDefault="00D5352B" w:rsidP="00DD1EAE">
      <w:pPr>
        <w:ind w:left="1276"/>
      </w:pPr>
    </w:p>
    <w:p w:rsidR="00F62E9C" w:rsidRDefault="00F62E9C" w:rsidP="00DD1EAE">
      <w:pPr>
        <w:ind w:left="1276"/>
      </w:pPr>
    </w:p>
    <w:p w:rsidR="00B12D2D" w:rsidRDefault="00590560" w:rsidP="00DD1EAE">
      <w:pPr>
        <w:ind w:left="1276"/>
      </w:pPr>
      <w:r>
        <w:t>I DATI DELL’ULTIMO TRIMESTRE DEL 2020</w:t>
      </w:r>
    </w:p>
    <w:p w:rsidR="00B33D60" w:rsidRPr="00514987" w:rsidRDefault="00B33D60" w:rsidP="00DD1EAE">
      <w:pPr>
        <w:ind w:left="1276"/>
      </w:pPr>
    </w:p>
    <w:p w:rsidR="00AF44C0" w:rsidRPr="00AF44C0" w:rsidRDefault="008E5E49" w:rsidP="00AF44C0">
      <w:pPr>
        <w:ind w:left="12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CONGIUNTURA ECONOMICA, </w:t>
      </w:r>
      <w:r w:rsidR="00736179">
        <w:rPr>
          <w:b/>
          <w:bCs/>
          <w:sz w:val="28"/>
          <w:szCs w:val="28"/>
        </w:rPr>
        <w:t>PESANO GLI EFFETTI DELLA “SECONDA ONDATA”</w:t>
      </w:r>
    </w:p>
    <w:p w:rsidR="00F62E9C" w:rsidRPr="00F62E9C" w:rsidRDefault="00F62E9C" w:rsidP="001E6740">
      <w:pPr>
        <w:ind w:left="1276"/>
        <w:rPr>
          <w:b/>
          <w:sz w:val="28"/>
          <w:szCs w:val="28"/>
        </w:rPr>
      </w:pPr>
    </w:p>
    <w:p w:rsidR="006627F1" w:rsidRPr="006A29A6" w:rsidRDefault="001C16C7" w:rsidP="00F91D2E">
      <w:pPr>
        <w:ind w:left="1276" w:hanging="11"/>
        <w:rPr>
          <w:caps/>
        </w:rPr>
      </w:pPr>
      <w:r>
        <w:t xml:space="preserve">GRAVE SOFFERENZA </w:t>
      </w:r>
      <w:r w:rsidR="00736179">
        <w:t xml:space="preserve">PER </w:t>
      </w:r>
      <w:bookmarkStart w:id="0" w:name="_GoBack"/>
      <w:bookmarkEnd w:id="0"/>
      <w:r>
        <w:t>IL COMPARTO TURISTICO</w:t>
      </w:r>
      <w:r w:rsidR="00736179">
        <w:t xml:space="preserve"> </w:t>
      </w:r>
      <w:r w:rsidR="00DD6DA9">
        <w:t xml:space="preserve">IN TUTTE LE SUE COMPONENTI </w:t>
      </w:r>
    </w:p>
    <w:p w:rsidR="00715B49" w:rsidRDefault="00715B49" w:rsidP="00514987">
      <w:pPr>
        <w:ind w:left="1276"/>
      </w:pPr>
    </w:p>
    <w:p w:rsidR="00650648" w:rsidRPr="00650648" w:rsidRDefault="00650648" w:rsidP="00650648">
      <w:pPr>
        <w:ind w:left="1276"/>
      </w:pPr>
      <w:r w:rsidRPr="00650648">
        <w:t xml:space="preserve">Dopo un’estate in cui erano stati colti segnali di recupero complessivi </w:t>
      </w:r>
      <w:r>
        <w:t>e confortanti, l</w:t>
      </w:r>
      <w:r w:rsidRPr="00650648">
        <w:t>’indagine sulla congiuntura in provincia di Trento relativa al</w:t>
      </w:r>
      <w:r>
        <w:t xml:space="preserve">l’ultimo trimestre del </w:t>
      </w:r>
      <w:r w:rsidRPr="00650648">
        <w:t>2020</w:t>
      </w:r>
      <w:r>
        <w:t xml:space="preserve"> – curata dall’Ufficio studi e ricerche della Camera di Commercio, </w:t>
      </w:r>
      <w:r w:rsidRPr="00650648">
        <w:t>in s</w:t>
      </w:r>
      <w:r>
        <w:t xml:space="preserve">tretto collegamento con </w:t>
      </w:r>
      <w:proofErr w:type="spellStart"/>
      <w:r>
        <w:t>ISPAT</w:t>
      </w:r>
      <w:proofErr w:type="spellEnd"/>
      <w:r>
        <w:t>-</w:t>
      </w:r>
      <w:r w:rsidRPr="00650648">
        <w:t xml:space="preserve">Istituto di statistica della Provincia </w:t>
      </w:r>
      <w:r>
        <w:t xml:space="preserve">– </w:t>
      </w:r>
      <w:r w:rsidR="001C16C7">
        <w:t xml:space="preserve">traccia un quadro che </w:t>
      </w:r>
      <w:r>
        <w:t>risente pesantemente della</w:t>
      </w:r>
      <w:r w:rsidRPr="00650648">
        <w:t xml:space="preserve"> cosiddetta “seconda ondata” della pandemia </w:t>
      </w:r>
      <w:r w:rsidR="001C16C7">
        <w:t>e rileva</w:t>
      </w:r>
      <w:r w:rsidRPr="00650648">
        <w:t xml:space="preserve"> nuove</w:t>
      </w:r>
      <w:r w:rsidR="00CA3FCC">
        <w:t>,</w:t>
      </w:r>
      <w:r w:rsidRPr="00650648">
        <w:t xml:space="preserve"> gravi conseguenze sulla capacità produttiva delle aziende, in particolare </w:t>
      </w:r>
      <w:r>
        <w:t>quelle</w:t>
      </w:r>
      <w:r w:rsidRPr="00650648">
        <w:t xml:space="preserve"> legate all’industria turistica.</w:t>
      </w:r>
    </w:p>
    <w:p w:rsidR="00650648" w:rsidRDefault="00650648" w:rsidP="00650648">
      <w:pPr>
        <w:ind w:left="1276"/>
      </w:pPr>
    </w:p>
    <w:p w:rsidR="00650648" w:rsidRDefault="00650648" w:rsidP="00415BCC">
      <w:pPr>
        <w:ind w:left="1276"/>
      </w:pPr>
      <w:r w:rsidRPr="00650648">
        <w:t xml:space="preserve">La ripresa dei contagi e </w:t>
      </w:r>
      <w:r w:rsidR="00415BCC">
        <w:t xml:space="preserve">le conseguenti restrizioni introdotte dai </w:t>
      </w:r>
      <w:proofErr w:type="spellStart"/>
      <w:r w:rsidRPr="00650648">
        <w:t>DPCM</w:t>
      </w:r>
      <w:proofErr w:type="spellEnd"/>
      <w:r w:rsidRPr="00650648">
        <w:t xml:space="preserve"> del 24 ottobre </w:t>
      </w:r>
      <w:r w:rsidR="00415BCC">
        <w:t>e del 3 novembre hanno</w:t>
      </w:r>
      <w:r w:rsidR="00CA3FCC">
        <w:t>,</w:t>
      </w:r>
      <w:r w:rsidRPr="00650648">
        <w:t xml:space="preserve"> di fatto</w:t>
      </w:r>
      <w:r w:rsidR="00CA3FCC">
        <w:t>,</w:t>
      </w:r>
      <w:r w:rsidRPr="00650648">
        <w:t xml:space="preserve"> penalizzato in m</w:t>
      </w:r>
      <w:r w:rsidR="00415BCC">
        <w:t>odo</w:t>
      </w:r>
      <w:r w:rsidRPr="00650648">
        <w:t xml:space="preserve"> significativ</w:t>
      </w:r>
      <w:r w:rsidR="00415BCC">
        <w:t>o</w:t>
      </w:r>
      <w:r w:rsidRPr="00650648">
        <w:t xml:space="preserve"> la stagione inver</w:t>
      </w:r>
      <w:r w:rsidR="005D5592">
        <w:t>n</w:t>
      </w:r>
      <w:r w:rsidRPr="00650648">
        <w:t>ale nei suoi mesi più importanti</w:t>
      </w:r>
      <w:r w:rsidR="00736179">
        <w:t>,</w:t>
      </w:r>
      <w:r w:rsidRPr="00650648">
        <w:t xml:space="preserve"> </w:t>
      </w:r>
      <w:r w:rsidR="00CA3FCC">
        <w:t xml:space="preserve">quelli </w:t>
      </w:r>
      <w:r w:rsidRPr="00650648">
        <w:t>che coincidono con le festività natalizie. Oltre all</w:t>
      </w:r>
      <w:r w:rsidR="00736179">
        <w:t xml:space="preserve">’impossibilità di accedere agli impianti </w:t>
      </w:r>
      <w:r w:rsidR="00CA3FCC">
        <w:t>sciistici</w:t>
      </w:r>
      <w:r w:rsidRPr="00650648">
        <w:t xml:space="preserve">, sono </w:t>
      </w:r>
      <w:r w:rsidR="00736179">
        <w:t>stati annullati</w:t>
      </w:r>
      <w:r w:rsidRPr="00650648">
        <w:t xml:space="preserve"> importanti eventi catalizzatori dei flussi turistici, come i mercatini di Natale e gli eventi collegati alle festività.</w:t>
      </w:r>
    </w:p>
    <w:p w:rsidR="00415BCC" w:rsidRPr="00650648" w:rsidRDefault="00415BCC" w:rsidP="00415BCC">
      <w:pPr>
        <w:ind w:left="1276"/>
      </w:pPr>
    </w:p>
    <w:p w:rsidR="00415BCC" w:rsidRDefault="00650648" w:rsidP="00650648">
      <w:pPr>
        <w:ind w:left="1276"/>
      </w:pPr>
      <w:r w:rsidRPr="00650648">
        <w:t>I risultati dell’indagine mettono</w:t>
      </w:r>
      <w:r w:rsidR="00736179">
        <w:t xml:space="preserve"> dunque</w:t>
      </w:r>
      <w:r w:rsidRPr="00650648">
        <w:t xml:space="preserve"> in evidenza un quadro di crisi marcata, con una </w:t>
      </w:r>
      <w:r w:rsidRPr="00736179">
        <w:rPr>
          <w:b/>
        </w:rPr>
        <w:t>perdita di fatturato</w:t>
      </w:r>
      <w:r w:rsidRPr="00650648">
        <w:t xml:space="preserve"> complessivo, per i settori indagati, pari a -14% nel trimestre. La riduzione dei ricavi è quindi significativa, seppur più contenuta rispetto a quella evidenziata nel trimestre aprile-giugno, che era coinciso con il momento più acuto della prima ondata di </w:t>
      </w:r>
      <w:r w:rsidR="00E46403">
        <w:t>contagi e che aveva causato un</w:t>
      </w:r>
      <w:r w:rsidR="008E5E49">
        <w:t>a</w:t>
      </w:r>
      <w:r w:rsidRPr="00650648">
        <w:t xml:space="preserve"> </w:t>
      </w:r>
      <w:r w:rsidR="00E46403">
        <w:t>riduzione</w:t>
      </w:r>
      <w:r w:rsidRPr="00650648">
        <w:t xml:space="preserve"> del fatturato </w:t>
      </w:r>
      <w:r w:rsidR="008E5E49">
        <w:t>prossima al</w:t>
      </w:r>
      <w:r w:rsidRPr="00650648">
        <w:t xml:space="preserve"> 30%. </w:t>
      </w:r>
    </w:p>
    <w:p w:rsidR="00415BCC" w:rsidRDefault="00415BCC" w:rsidP="00650648">
      <w:pPr>
        <w:ind w:left="1276"/>
      </w:pPr>
    </w:p>
    <w:p w:rsidR="00D71331" w:rsidRDefault="00CA3FCC" w:rsidP="00650648">
      <w:pPr>
        <w:ind w:left="1276"/>
      </w:pPr>
      <w:r>
        <w:t xml:space="preserve">I ricavi delle vendite subiscono </w:t>
      </w:r>
      <w:r w:rsidR="00415BCC" w:rsidRPr="00650648">
        <w:t xml:space="preserve">importanti </w:t>
      </w:r>
      <w:r w:rsidR="00650648" w:rsidRPr="00650648">
        <w:t xml:space="preserve">contrazioni, ma non </w:t>
      </w:r>
      <w:r w:rsidR="00736179">
        <w:t xml:space="preserve">di portata </w:t>
      </w:r>
      <w:r w:rsidR="00650648" w:rsidRPr="00650648">
        <w:t>drammatic</w:t>
      </w:r>
      <w:r w:rsidR="00736179">
        <w:t>a</w:t>
      </w:r>
      <w:r w:rsidR="00650648" w:rsidRPr="00650648">
        <w:t xml:space="preserve"> per </w:t>
      </w:r>
      <w:r w:rsidR="00650648" w:rsidRPr="00954CD5">
        <w:rPr>
          <w:b/>
        </w:rPr>
        <w:t>settori</w:t>
      </w:r>
      <w:r w:rsidR="00650648" w:rsidRPr="00650648">
        <w:t xml:space="preserve"> come il </w:t>
      </w:r>
      <w:r w:rsidR="00650648" w:rsidRPr="00954CD5">
        <w:t>manifatturiero</w:t>
      </w:r>
      <w:r w:rsidR="00650648" w:rsidRPr="00650648">
        <w:t xml:space="preserve">, i trasporti e il commercio, che oscillano tra il -3 e il -6%. </w:t>
      </w:r>
    </w:p>
    <w:p w:rsidR="00D71331" w:rsidRDefault="00650648" w:rsidP="00650648">
      <w:pPr>
        <w:ind w:left="1276"/>
      </w:pPr>
      <w:r w:rsidRPr="00650648">
        <w:t>Altr</w:t>
      </w:r>
      <w:r w:rsidR="00736179">
        <w:t>i ambiti</w:t>
      </w:r>
      <w:r w:rsidRPr="00650648">
        <w:t>, come l’edilizia</w:t>
      </w:r>
      <w:r w:rsidR="00954CD5">
        <w:t>,</w:t>
      </w:r>
      <w:r w:rsidRPr="00650648">
        <w:t xml:space="preserve"> evidenziano </w:t>
      </w:r>
      <w:r w:rsidR="00736179">
        <w:t xml:space="preserve">invece </w:t>
      </w:r>
      <w:r w:rsidRPr="00650648">
        <w:t xml:space="preserve">una sostanziale tenuta, mentre i servizi alle imprese risultano addirittura in crescita, anche </w:t>
      </w:r>
      <w:r w:rsidR="00736179">
        <w:t>per effetto</w:t>
      </w:r>
      <w:r w:rsidRPr="00650648">
        <w:t xml:space="preserve"> di un aumento della domanda di </w:t>
      </w:r>
      <w:r w:rsidR="009F0770">
        <w:t>prestazioni</w:t>
      </w:r>
      <w:r w:rsidRPr="00650648">
        <w:t xml:space="preserve"> legat</w:t>
      </w:r>
      <w:r w:rsidR="009F0770">
        <w:t>e</w:t>
      </w:r>
      <w:r w:rsidRPr="00650648">
        <w:t xml:space="preserve"> proprio alla presenza della pandemia</w:t>
      </w:r>
      <w:r w:rsidR="00755C36">
        <w:t>, come ad esempio la pulizia e la sanificazione</w:t>
      </w:r>
      <w:r w:rsidRPr="00650648">
        <w:t xml:space="preserve">. </w:t>
      </w:r>
    </w:p>
    <w:p w:rsidR="00954CD5" w:rsidRDefault="00D71331" w:rsidP="00650648">
      <w:pPr>
        <w:ind w:left="1276"/>
      </w:pPr>
      <w:r>
        <w:lastRenderedPageBreak/>
        <w:t>Risulta invece p</w:t>
      </w:r>
      <w:r w:rsidR="00650648" w:rsidRPr="00650648">
        <w:t xml:space="preserve">iù negativa la situazione </w:t>
      </w:r>
      <w:r w:rsidR="00CA3FCC">
        <w:t xml:space="preserve">per </w:t>
      </w:r>
      <w:r w:rsidR="00650648" w:rsidRPr="00650648">
        <w:t xml:space="preserve">i servizi alla persona, che </w:t>
      </w:r>
      <w:r>
        <w:t>registra</w:t>
      </w:r>
      <w:r w:rsidR="00CA3FCC">
        <w:t>no</w:t>
      </w:r>
      <w:r>
        <w:t xml:space="preserve"> un calo superiore al</w:t>
      </w:r>
      <w:r w:rsidR="00650648" w:rsidRPr="00650648">
        <w:t xml:space="preserve"> 12%, ma sono soprattutto </w:t>
      </w:r>
      <w:r w:rsidR="00CA3FCC">
        <w:t xml:space="preserve">le categorie </w:t>
      </w:r>
      <w:r w:rsidR="00650648" w:rsidRPr="00650648">
        <w:t xml:space="preserve">ristoranti-bar (-48,1%), attività sportive e ricreative (-59,9%) e il settore ricettivo (-74,1%) a caratterizzarsi per le contrazioni più drammatiche, segnando un divario </w:t>
      </w:r>
      <w:r w:rsidR="00954CD5">
        <w:t xml:space="preserve">cospicuo </w:t>
      </w:r>
      <w:r w:rsidR="00650648" w:rsidRPr="00650648">
        <w:t xml:space="preserve">rispetto </w:t>
      </w:r>
      <w:r w:rsidR="00CA3FCC">
        <w:t>agli altri settori</w:t>
      </w:r>
      <w:r w:rsidR="00650648" w:rsidRPr="00650648">
        <w:t xml:space="preserve">. </w:t>
      </w:r>
    </w:p>
    <w:p w:rsidR="00DC78BD" w:rsidRPr="00650648" w:rsidRDefault="00DC78BD" w:rsidP="00650648">
      <w:pPr>
        <w:ind w:left="1276"/>
      </w:pPr>
    </w:p>
    <w:p w:rsidR="00650648" w:rsidRDefault="00650648" w:rsidP="00650648">
      <w:pPr>
        <w:ind w:left="1276"/>
      </w:pPr>
      <w:r w:rsidRPr="00650648">
        <w:t xml:space="preserve">Analoghe considerazioni si possono </w:t>
      </w:r>
      <w:r w:rsidR="00590560">
        <w:t xml:space="preserve">fare </w:t>
      </w:r>
      <w:r w:rsidR="00E46403">
        <w:t>sul</w:t>
      </w:r>
      <w:r w:rsidRPr="00590560">
        <w:t>l’andamento</w:t>
      </w:r>
      <w:r w:rsidRPr="00650648">
        <w:t xml:space="preserve"> </w:t>
      </w:r>
      <w:r w:rsidR="00590560">
        <w:t>dell’</w:t>
      </w:r>
      <w:r w:rsidR="00590560">
        <w:rPr>
          <w:b/>
        </w:rPr>
        <w:t>occupazion</w:t>
      </w:r>
      <w:r w:rsidRPr="00954CD5">
        <w:rPr>
          <w:b/>
        </w:rPr>
        <w:t>e</w:t>
      </w:r>
      <w:r w:rsidRPr="00650648">
        <w:t xml:space="preserve">, </w:t>
      </w:r>
      <w:r w:rsidR="00B0019C">
        <w:t>nonostante sia</w:t>
      </w:r>
      <w:r w:rsidR="00B0019C" w:rsidRPr="00650648">
        <w:t xml:space="preserve"> in parte distorto dal provvedimento che impedisce i licenziamenti</w:t>
      </w:r>
      <w:r w:rsidR="00B0019C">
        <w:t xml:space="preserve"> e</w:t>
      </w:r>
      <w:r w:rsidR="00397376">
        <w:t xml:space="preserve"> </w:t>
      </w:r>
      <w:r w:rsidR="00C73BAF">
        <w:t>tra gli occupati vi siano</w:t>
      </w:r>
      <w:r w:rsidR="00CA3FCC">
        <w:t xml:space="preserve"> anche tutti </w:t>
      </w:r>
      <w:r w:rsidRPr="00650648">
        <w:t xml:space="preserve">gli addetti temporaneamente in </w:t>
      </w:r>
      <w:r w:rsidR="00954CD5">
        <w:t>c</w:t>
      </w:r>
      <w:r w:rsidRPr="00650648">
        <w:t xml:space="preserve">assa </w:t>
      </w:r>
      <w:r w:rsidR="00954CD5">
        <w:t>i</w:t>
      </w:r>
      <w:r w:rsidRPr="00650648">
        <w:t xml:space="preserve">ntegrazione. A fronte di un’occupazione </w:t>
      </w:r>
      <w:r w:rsidR="00755C36">
        <w:t xml:space="preserve">con variazioni poco significative </w:t>
      </w:r>
      <w:r w:rsidRPr="00650648">
        <w:t>nei settori meno colpiti, si riscontra una contrazione del 25% per ristoranti-bar e addirittura del 50% per gli alberghi e le altre strutture ricettive.</w:t>
      </w:r>
    </w:p>
    <w:p w:rsidR="00954CD5" w:rsidRDefault="00954CD5" w:rsidP="00650648">
      <w:pPr>
        <w:ind w:left="1276"/>
      </w:pPr>
    </w:p>
    <w:p w:rsidR="00AA43FC" w:rsidRDefault="00AA43FC" w:rsidP="00650648">
      <w:pPr>
        <w:ind w:left="1276"/>
      </w:pPr>
      <w:r w:rsidRPr="00AA43FC">
        <w:t xml:space="preserve">Il </w:t>
      </w:r>
      <w:r w:rsidRPr="00AA43FC">
        <w:rPr>
          <w:b/>
        </w:rPr>
        <w:t>giudizio degli imprenditori</w:t>
      </w:r>
      <w:r w:rsidRPr="00AA43FC">
        <w:t xml:space="preserve"> trentini sulla redditività e sulla situazione economica delle proprie aziende evidenzia un sensibile divario tra settori, da ricondursi al diverso impatto con cui la crisi, negli ultimi mesi del 2020, ha colpito i principali comparti dell’economia locale. Tra le imprese del ricettivo, dei ristoranti-bar e delle attività sportive-ricreative si rileva un</w:t>
      </w:r>
      <w:r>
        <w:t xml:space="preserve">’ampia </w:t>
      </w:r>
      <w:r w:rsidRPr="00AA43FC">
        <w:t>a percentuale di giudizi insoddisfacenti compresa tra l’80 e il 90%. Migliore</w:t>
      </w:r>
      <w:r>
        <w:t>,</w:t>
      </w:r>
      <w:r w:rsidRPr="00AA43FC">
        <w:t xml:space="preserve"> ma pur sempre molto negativa</w:t>
      </w:r>
      <w:r>
        <w:t>,</w:t>
      </w:r>
      <w:r w:rsidRPr="00AA43FC">
        <w:t xml:space="preserve"> </w:t>
      </w:r>
      <w:r w:rsidR="00CA3FCC">
        <w:t xml:space="preserve">risulta </w:t>
      </w:r>
      <w:r w:rsidRPr="00AA43FC">
        <w:t>la situazione nei servizi alla persona, con oltre il 55% delle imprese insoddisfatte della loro redditività. I restanti settori evidenziano invece una situazione meno drammatica.</w:t>
      </w:r>
    </w:p>
    <w:p w:rsidR="00AA43FC" w:rsidRPr="00650648" w:rsidRDefault="00AA43FC" w:rsidP="00650648">
      <w:pPr>
        <w:ind w:left="1276"/>
      </w:pPr>
    </w:p>
    <w:p w:rsidR="00A74307" w:rsidRDefault="00A74307" w:rsidP="00650648">
      <w:pPr>
        <w:ind w:left="1276"/>
      </w:pPr>
      <w:r w:rsidRPr="00A74307">
        <w:t xml:space="preserve">Le </w:t>
      </w:r>
      <w:r w:rsidRPr="007858AD">
        <w:t>opinioni degli imprenditori</w:t>
      </w:r>
      <w:r w:rsidRPr="00A74307">
        <w:t xml:space="preserve"> </w:t>
      </w:r>
      <w:r w:rsidR="007858AD">
        <w:t xml:space="preserve">sulle </w:t>
      </w:r>
      <w:r w:rsidR="007858AD" w:rsidRPr="007858AD">
        <w:rPr>
          <w:b/>
        </w:rPr>
        <w:t>prospettive</w:t>
      </w:r>
      <w:r w:rsidR="007858AD">
        <w:t xml:space="preserve"> </w:t>
      </w:r>
      <w:r w:rsidR="007858AD" w:rsidRPr="007858AD">
        <w:rPr>
          <w:b/>
        </w:rPr>
        <w:t>aziendali</w:t>
      </w:r>
      <w:r w:rsidRPr="00A74307">
        <w:t xml:space="preserve"> (arco temporale di un anno) sono meno negative rispetto al </w:t>
      </w:r>
      <w:r w:rsidR="00CA3FCC">
        <w:t xml:space="preserve">loro </w:t>
      </w:r>
      <w:r w:rsidRPr="00A74307">
        <w:t xml:space="preserve">giudizio </w:t>
      </w:r>
      <w:r w:rsidR="00CA3FCC">
        <w:t xml:space="preserve">sulla situazione economica </w:t>
      </w:r>
      <w:r w:rsidR="0047629E">
        <w:t>degli ultimi mesi,</w:t>
      </w:r>
      <w:r w:rsidRPr="00A74307">
        <w:t xml:space="preserve"> ma pur sempre poco confortanti. </w:t>
      </w:r>
      <w:r w:rsidR="00BA352D">
        <w:t>Il</w:t>
      </w:r>
      <w:r w:rsidRPr="00A74307">
        <w:t xml:space="preserve"> 22,3% </w:t>
      </w:r>
      <w:r w:rsidR="00D628B0">
        <w:t xml:space="preserve">dei titolari </w:t>
      </w:r>
      <w:r w:rsidR="00E91433">
        <w:t>si aspetta un andamento in crescita</w:t>
      </w:r>
      <w:r w:rsidRPr="00A74307">
        <w:t xml:space="preserve">, il 52,3% </w:t>
      </w:r>
      <w:r w:rsidR="00E91433">
        <w:t xml:space="preserve">prevede una condizione </w:t>
      </w:r>
      <w:r w:rsidRPr="00A74307">
        <w:t>stazionaria</w:t>
      </w:r>
      <w:r w:rsidR="00D628B0">
        <w:t>, mentre il</w:t>
      </w:r>
      <w:r w:rsidRPr="00A74307">
        <w:t xml:space="preserve"> restante 25,4% ritiene che </w:t>
      </w:r>
      <w:r w:rsidR="00AA43FC">
        <w:t>subirà un peggioramento</w:t>
      </w:r>
      <w:r w:rsidRPr="00A74307">
        <w:t>.</w:t>
      </w:r>
    </w:p>
    <w:p w:rsidR="00A74307" w:rsidRDefault="00A74307" w:rsidP="00650648">
      <w:pPr>
        <w:ind w:left="1276"/>
      </w:pPr>
    </w:p>
    <w:p w:rsidR="00BE5EA0" w:rsidRPr="00BE5EA0" w:rsidRDefault="00BE5EA0" w:rsidP="00BE5EA0">
      <w:pPr>
        <w:ind w:left="1276"/>
      </w:pPr>
      <w:r>
        <w:t>“S</w:t>
      </w:r>
      <w:r w:rsidRPr="00BE5EA0">
        <w:t>ulla base d</w:t>
      </w:r>
      <w:r>
        <w:t>i questi</w:t>
      </w:r>
      <w:r w:rsidRPr="00BE5EA0">
        <w:t xml:space="preserve"> dati </w:t>
      </w:r>
      <w:r>
        <w:t xml:space="preserve">– ha spiegato </w:t>
      </w:r>
      <w:r w:rsidRPr="00BE5EA0">
        <w:rPr>
          <w:b/>
        </w:rPr>
        <w:t xml:space="preserve">Giovanni </w:t>
      </w:r>
      <w:proofErr w:type="spellStart"/>
      <w:r w:rsidRPr="00BE5EA0">
        <w:rPr>
          <w:b/>
        </w:rPr>
        <w:t>Bort</w:t>
      </w:r>
      <w:proofErr w:type="spellEnd"/>
      <w:r>
        <w:t>, Presidente della Camera di Commercio di Trento –</w:t>
      </w:r>
      <w:r w:rsidR="00F91D2E">
        <w:t xml:space="preserve"> </w:t>
      </w:r>
      <w:r w:rsidRPr="00BE5EA0">
        <w:t>nel corso del 2020 il sistema economico Trentino ha perso il 9,3% del fatturato complessivo: circa 3 miliardi di euro.</w:t>
      </w:r>
      <w:r w:rsidRPr="00BE5EA0">
        <w:rPr>
          <w:sz w:val="24"/>
          <w:szCs w:val="24"/>
        </w:rPr>
        <w:t xml:space="preserve"> </w:t>
      </w:r>
      <w:r w:rsidRPr="00BE5EA0">
        <w:t>La mancanza di queste risorse</w:t>
      </w:r>
      <w:r>
        <w:t xml:space="preserve"> non solo</w:t>
      </w:r>
      <w:r w:rsidRPr="00BE5EA0">
        <w:t xml:space="preserve"> peserà fortemente nei prossimi mesi in termini di minori investimenti e di minor</w:t>
      </w:r>
      <w:r>
        <w:t>e</w:t>
      </w:r>
      <w:r w:rsidRPr="00BE5EA0">
        <w:t xml:space="preserve"> capacità di spesa delle famiglie</w:t>
      </w:r>
      <w:r>
        <w:t>, ma potrà favorire</w:t>
      </w:r>
      <w:r w:rsidRPr="00BE5EA0">
        <w:t xml:space="preserve"> </w:t>
      </w:r>
      <w:r>
        <w:t>l’infiltrarsi</w:t>
      </w:r>
      <w:r w:rsidRPr="00BE5EA0">
        <w:t xml:space="preserve"> della criminalità nel </w:t>
      </w:r>
      <w:r>
        <w:t xml:space="preserve">nostro </w:t>
      </w:r>
      <w:r w:rsidRPr="00BE5EA0">
        <w:t xml:space="preserve">tessuto imprenditoriale. Per questo motivo, pochi giorni fa abbiamo sottoscritto con i vertici della Guardia di Finanza un protocollo d’intesa </w:t>
      </w:r>
      <w:r>
        <w:t>al fine</w:t>
      </w:r>
      <w:r w:rsidRPr="00BE5EA0">
        <w:t xml:space="preserve"> di intensificare le attività di monitoraggio e controllo per prevenire </w:t>
      </w:r>
      <w:r>
        <w:t>qualsiasi interferenza malavitosa</w:t>
      </w:r>
      <w:r w:rsidR="00F91D2E">
        <w:t>”</w:t>
      </w:r>
      <w:r w:rsidRPr="00BE5EA0">
        <w:t xml:space="preserve">. </w:t>
      </w:r>
    </w:p>
    <w:p w:rsidR="00BE5EA0" w:rsidRDefault="00BE5EA0" w:rsidP="00514987">
      <w:pPr>
        <w:ind w:left="1276"/>
      </w:pPr>
    </w:p>
    <w:p w:rsidR="00EC7105" w:rsidRPr="00BE5EA0" w:rsidRDefault="00EC7105" w:rsidP="00514987">
      <w:pPr>
        <w:ind w:left="1276"/>
      </w:pPr>
      <w:r w:rsidRPr="00BE5EA0">
        <w:t xml:space="preserve">Trento, </w:t>
      </w:r>
      <w:r w:rsidR="00650648" w:rsidRPr="00BE5EA0">
        <w:t>9 marzo</w:t>
      </w:r>
      <w:r w:rsidR="00E05087" w:rsidRPr="00BE5EA0">
        <w:t xml:space="preserve"> 2021</w:t>
      </w:r>
    </w:p>
    <w:sectPr w:rsidR="00EC7105" w:rsidRPr="00BE5EA0" w:rsidSect="00DD6DA9">
      <w:footerReference w:type="default" r:id="rId8"/>
      <w:headerReference w:type="first" r:id="rId9"/>
      <w:footerReference w:type="first" r:id="rId10"/>
      <w:pgSz w:w="11906" w:h="16838" w:code="9"/>
      <w:pgMar w:top="2495" w:right="1304" w:bottom="2268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D2E" w:rsidRDefault="00F91D2E">
      <w:r>
        <w:separator/>
      </w:r>
    </w:p>
  </w:endnote>
  <w:endnote w:type="continuationSeparator" w:id="0">
    <w:p w:rsidR="00F91D2E" w:rsidRDefault="00F9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D2E" w:rsidRPr="007C29A7" w:rsidRDefault="00F91D2E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F91D2E" w:rsidRPr="00FA7AB5" w:rsidRDefault="00F91D2E" w:rsidP="00FA7AB5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FA7AB5">
      <w:rPr>
        <w:rFonts w:ascii="Amazing Grotesk" w:hAnsi="Amazing Grotesk"/>
        <w:color w:val="9D1914"/>
        <w:sz w:val="14"/>
        <w:szCs w:val="14"/>
      </w:rPr>
      <w:t>Comunicazione e informazione</w:t>
    </w:r>
  </w:p>
  <w:p w:rsidR="00F91D2E" w:rsidRPr="003F1A52" w:rsidRDefault="00F91D2E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F91D2E" w:rsidRDefault="00F91D2E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F91D2E" w:rsidRDefault="00F91D2E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F91D2E" w:rsidRPr="003F1A52" w:rsidRDefault="00F91D2E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D2E" w:rsidRPr="007C29A7" w:rsidRDefault="00F91D2E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F91D2E" w:rsidRPr="003F1A52" w:rsidRDefault="00F91D2E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F91D2E" w:rsidRPr="003F1A52" w:rsidRDefault="00F91D2E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F91D2E" w:rsidRDefault="00F91D2E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F91D2E" w:rsidRDefault="00F91D2E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F91D2E" w:rsidRPr="003F1A52" w:rsidRDefault="00F91D2E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D2E" w:rsidRDefault="00F91D2E">
      <w:r>
        <w:separator/>
      </w:r>
    </w:p>
  </w:footnote>
  <w:footnote w:type="continuationSeparator" w:id="0">
    <w:p w:rsidR="00F91D2E" w:rsidRDefault="00F91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D2E" w:rsidRDefault="00F91D2E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>
          <wp:extent cx="1713626" cy="962025"/>
          <wp:effectExtent l="0" t="0" r="1270" b="0"/>
          <wp:docPr id="6" name="Immagine 6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1D2E" w:rsidRDefault="00F91D2E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875EE9"/>
    <w:multiLevelType w:val="hybridMultilevel"/>
    <w:tmpl w:val="B204E9B6"/>
    <w:lvl w:ilvl="0" w:tplc="5DE6971C">
      <w:numFmt w:val="bullet"/>
      <w:lvlText w:val="-"/>
      <w:lvlJc w:val="left"/>
      <w:pPr>
        <w:ind w:left="162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7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17E6"/>
    <w:rsid w:val="0001390C"/>
    <w:rsid w:val="0002106F"/>
    <w:rsid w:val="00025707"/>
    <w:rsid w:val="000269CA"/>
    <w:rsid w:val="00031F75"/>
    <w:rsid w:val="00037F6E"/>
    <w:rsid w:val="00040F2B"/>
    <w:rsid w:val="00047BA2"/>
    <w:rsid w:val="00055BF5"/>
    <w:rsid w:val="00056257"/>
    <w:rsid w:val="00067410"/>
    <w:rsid w:val="00067C22"/>
    <w:rsid w:val="00070E64"/>
    <w:rsid w:val="00070E99"/>
    <w:rsid w:val="00074F6B"/>
    <w:rsid w:val="00082DFA"/>
    <w:rsid w:val="00083AA9"/>
    <w:rsid w:val="00084CC0"/>
    <w:rsid w:val="00092D31"/>
    <w:rsid w:val="00093CAD"/>
    <w:rsid w:val="000A03C0"/>
    <w:rsid w:val="000A19DB"/>
    <w:rsid w:val="000A6030"/>
    <w:rsid w:val="000C045B"/>
    <w:rsid w:val="000C5CCC"/>
    <w:rsid w:val="000C6289"/>
    <w:rsid w:val="000C62B5"/>
    <w:rsid w:val="000C7BD4"/>
    <w:rsid w:val="000D3D35"/>
    <w:rsid w:val="000E343F"/>
    <w:rsid w:val="000E58E6"/>
    <w:rsid w:val="000F25A0"/>
    <w:rsid w:val="000F7A8F"/>
    <w:rsid w:val="00102F6E"/>
    <w:rsid w:val="00102F75"/>
    <w:rsid w:val="001105D3"/>
    <w:rsid w:val="001171B3"/>
    <w:rsid w:val="0012213D"/>
    <w:rsid w:val="0012470A"/>
    <w:rsid w:val="00125816"/>
    <w:rsid w:val="0013007A"/>
    <w:rsid w:val="00130283"/>
    <w:rsid w:val="001353A9"/>
    <w:rsid w:val="00141BAD"/>
    <w:rsid w:val="0014560D"/>
    <w:rsid w:val="00145706"/>
    <w:rsid w:val="00151592"/>
    <w:rsid w:val="0016196C"/>
    <w:rsid w:val="001636C9"/>
    <w:rsid w:val="00174309"/>
    <w:rsid w:val="00176E40"/>
    <w:rsid w:val="00180C87"/>
    <w:rsid w:val="00180E1E"/>
    <w:rsid w:val="00185207"/>
    <w:rsid w:val="00197332"/>
    <w:rsid w:val="001A0A6D"/>
    <w:rsid w:val="001B3264"/>
    <w:rsid w:val="001B3A78"/>
    <w:rsid w:val="001C16C7"/>
    <w:rsid w:val="001C3091"/>
    <w:rsid w:val="001C554C"/>
    <w:rsid w:val="001C63B4"/>
    <w:rsid w:val="001C72E4"/>
    <w:rsid w:val="001D0321"/>
    <w:rsid w:val="001D43E8"/>
    <w:rsid w:val="001E24CB"/>
    <w:rsid w:val="001E6740"/>
    <w:rsid w:val="001E69D5"/>
    <w:rsid w:val="001F3C55"/>
    <w:rsid w:val="001F5146"/>
    <w:rsid w:val="001F5EFB"/>
    <w:rsid w:val="001F6307"/>
    <w:rsid w:val="001F7EBB"/>
    <w:rsid w:val="002158D7"/>
    <w:rsid w:val="0022484B"/>
    <w:rsid w:val="00224CE9"/>
    <w:rsid w:val="002261F5"/>
    <w:rsid w:val="00226A40"/>
    <w:rsid w:val="00227243"/>
    <w:rsid w:val="00230EB5"/>
    <w:rsid w:val="002313A7"/>
    <w:rsid w:val="00232F52"/>
    <w:rsid w:val="00234E4E"/>
    <w:rsid w:val="00241EA4"/>
    <w:rsid w:val="00243031"/>
    <w:rsid w:val="00243791"/>
    <w:rsid w:val="00243B10"/>
    <w:rsid w:val="0025111C"/>
    <w:rsid w:val="00252C17"/>
    <w:rsid w:val="00260696"/>
    <w:rsid w:val="0026345A"/>
    <w:rsid w:val="00284D7F"/>
    <w:rsid w:val="0028528A"/>
    <w:rsid w:val="00285ECC"/>
    <w:rsid w:val="002861C1"/>
    <w:rsid w:val="002864E3"/>
    <w:rsid w:val="002941BD"/>
    <w:rsid w:val="002A107E"/>
    <w:rsid w:val="002A25E1"/>
    <w:rsid w:val="002A78BF"/>
    <w:rsid w:val="002B2059"/>
    <w:rsid w:val="002B2B2A"/>
    <w:rsid w:val="002B7819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51DE"/>
    <w:rsid w:val="002F7403"/>
    <w:rsid w:val="003228AE"/>
    <w:rsid w:val="00324685"/>
    <w:rsid w:val="00324D13"/>
    <w:rsid w:val="00325D0E"/>
    <w:rsid w:val="0032681E"/>
    <w:rsid w:val="00327AD2"/>
    <w:rsid w:val="0033526B"/>
    <w:rsid w:val="00336C91"/>
    <w:rsid w:val="00344EA8"/>
    <w:rsid w:val="00350754"/>
    <w:rsid w:val="00351708"/>
    <w:rsid w:val="003577AC"/>
    <w:rsid w:val="0037134B"/>
    <w:rsid w:val="00372FA8"/>
    <w:rsid w:val="00373DAC"/>
    <w:rsid w:val="003769FB"/>
    <w:rsid w:val="00383F68"/>
    <w:rsid w:val="00394A40"/>
    <w:rsid w:val="00397376"/>
    <w:rsid w:val="003A1192"/>
    <w:rsid w:val="003A3BE2"/>
    <w:rsid w:val="003B05AA"/>
    <w:rsid w:val="003B137E"/>
    <w:rsid w:val="003B1DE1"/>
    <w:rsid w:val="003B76B5"/>
    <w:rsid w:val="003C099A"/>
    <w:rsid w:val="003C2802"/>
    <w:rsid w:val="003C2D4A"/>
    <w:rsid w:val="003C3247"/>
    <w:rsid w:val="003D086B"/>
    <w:rsid w:val="003D2C05"/>
    <w:rsid w:val="003D33BB"/>
    <w:rsid w:val="003D6094"/>
    <w:rsid w:val="003E4096"/>
    <w:rsid w:val="003F19BF"/>
    <w:rsid w:val="003F1A52"/>
    <w:rsid w:val="00402E8F"/>
    <w:rsid w:val="004033CB"/>
    <w:rsid w:val="0041106F"/>
    <w:rsid w:val="0041443C"/>
    <w:rsid w:val="00415BCC"/>
    <w:rsid w:val="004254A4"/>
    <w:rsid w:val="00425E36"/>
    <w:rsid w:val="00426156"/>
    <w:rsid w:val="00426993"/>
    <w:rsid w:val="00427A25"/>
    <w:rsid w:val="00430007"/>
    <w:rsid w:val="00430AD9"/>
    <w:rsid w:val="00434A23"/>
    <w:rsid w:val="00437921"/>
    <w:rsid w:val="00451636"/>
    <w:rsid w:val="00455D46"/>
    <w:rsid w:val="004578F8"/>
    <w:rsid w:val="0046069E"/>
    <w:rsid w:val="0047629E"/>
    <w:rsid w:val="00477EA5"/>
    <w:rsid w:val="00477F6C"/>
    <w:rsid w:val="0048015B"/>
    <w:rsid w:val="00481525"/>
    <w:rsid w:val="004816A1"/>
    <w:rsid w:val="00487BBC"/>
    <w:rsid w:val="00492BC7"/>
    <w:rsid w:val="00493748"/>
    <w:rsid w:val="0049490B"/>
    <w:rsid w:val="004B1730"/>
    <w:rsid w:val="004B1D64"/>
    <w:rsid w:val="004B538C"/>
    <w:rsid w:val="004C3082"/>
    <w:rsid w:val="004C3F85"/>
    <w:rsid w:val="004C6169"/>
    <w:rsid w:val="004D023C"/>
    <w:rsid w:val="004D1CC9"/>
    <w:rsid w:val="004D1EB8"/>
    <w:rsid w:val="004D3175"/>
    <w:rsid w:val="004D3B61"/>
    <w:rsid w:val="004D4D4E"/>
    <w:rsid w:val="004E034B"/>
    <w:rsid w:val="004E0B10"/>
    <w:rsid w:val="004E254E"/>
    <w:rsid w:val="004E2F72"/>
    <w:rsid w:val="004E58E8"/>
    <w:rsid w:val="004F1E76"/>
    <w:rsid w:val="004F4027"/>
    <w:rsid w:val="004F5039"/>
    <w:rsid w:val="004F6EE2"/>
    <w:rsid w:val="0050050A"/>
    <w:rsid w:val="00500D85"/>
    <w:rsid w:val="00505E25"/>
    <w:rsid w:val="0051003E"/>
    <w:rsid w:val="005122C8"/>
    <w:rsid w:val="00514987"/>
    <w:rsid w:val="00526273"/>
    <w:rsid w:val="00527C89"/>
    <w:rsid w:val="005310BB"/>
    <w:rsid w:val="00531390"/>
    <w:rsid w:val="00534873"/>
    <w:rsid w:val="00537D2B"/>
    <w:rsid w:val="005405C2"/>
    <w:rsid w:val="00541CAE"/>
    <w:rsid w:val="00545166"/>
    <w:rsid w:val="00545C01"/>
    <w:rsid w:val="00547F9B"/>
    <w:rsid w:val="005511DE"/>
    <w:rsid w:val="00557B06"/>
    <w:rsid w:val="00562400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87F2D"/>
    <w:rsid w:val="00590560"/>
    <w:rsid w:val="00593CA2"/>
    <w:rsid w:val="005954E9"/>
    <w:rsid w:val="00597EFC"/>
    <w:rsid w:val="005A0D10"/>
    <w:rsid w:val="005A4610"/>
    <w:rsid w:val="005A5575"/>
    <w:rsid w:val="005C0EE9"/>
    <w:rsid w:val="005D12E0"/>
    <w:rsid w:val="005D38FC"/>
    <w:rsid w:val="005D5592"/>
    <w:rsid w:val="005E5E60"/>
    <w:rsid w:val="005F0B48"/>
    <w:rsid w:val="005F596D"/>
    <w:rsid w:val="005F5A03"/>
    <w:rsid w:val="005F6F74"/>
    <w:rsid w:val="005F7777"/>
    <w:rsid w:val="00600A6D"/>
    <w:rsid w:val="00603F83"/>
    <w:rsid w:val="00604DEF"/>
    <w:rsid w:val="006076C2"/>
    <w:rsid w:val="006112AA"/>
    <w:rsid w:val="00611D55"/>
    <w:rsid w:val="00612742"/>
    <w:rsid w:val="006136DF"/>
    <w:rsid w:val="00616C21"/>
    <w:rsid w:val="00623CE0"/>
    <w:rsid w:val="006241FF"/>
    <w:rsid w:val="00624F85"/>
    <w:rsid w:val="00634532"/>
    <w:rsid w:val="006425AC"/>
    <w:rsid w:val="00643E51"/>
    <w:rsid w:val="00644F94"/>
    <w:rsid w:val="00645317"/>
    <w:rsid w:val="00650648"/>
    <w:rsid w:val="006627F1"/>
    <w:rsid w:val="00662DC3"/>
    <w:rsid w:val="006634F2"/>
    <w:rsid w:val="00663AD2"/>
    <w:rsid w:val="00663CFB"/>
    <w:rsid w:val="00667AD2"/>
    <w:rsid w:val="00672815"/>
    <w:rsid w:val="00672E04"/>
    <w:rsid w:val="00676446"/>
    <w:rsid w:val="00676BE4"/>
    <w:rsid w:val="00682800"/>
    <w:rsid w:val="00683B59"/>
    <w:rsid w:val="00683B8B"/>
    <w:rsid w:val="006841D1"/>
    <w:rsid w:val="00685B2C"/>
    <w:rsid w:val="00690AFA"/>
    <w:rsid w:val="00691228"/>
    <w:rsid w:val="006923FA"/>
    <w:rsid w:val="006A0AC7"/>
    <w:rsid w:val="006A29A6"/>
    <w:rsid w:val="006A363D"/>
    <w:rsid w:val="006A4667"/>
    <w:rsid w:val="006A5306"/>
    <w:rsid w:val="006B1685"/>
    <w:rsid w:val="006B1D4D"/>
    <w:rsid w:val="006B2B85"/>
    <w:rsid w:val="006B6052"/>
    <w:rsid w:val="006C05DB"/>
    <w:rsid w:val="006C11C0"/>
    <w:rsid w:val="006D65B1"/>
    <w:rsid w:val="006E762F"/>
    <w:rsid w:val="006F0AFA"/>
    <w:rsid w:val="006F0BB4"/>
    <w:rsid w:val="007009C2"/>
    <w:rsid w:val="00710CA5"/>
    <w:rsid w:val="00715B49"/>
    <w:rsid w:val="00716DCD"/>
    <w:rsid w:val="00716F4F"/>
    <w:rsid w:val="00717EA9"/>
    <w:rsid w:val="007213A0"/>
    <w:rsid w:val="0072450D"/>
    <w:rsid w:val="00724D64"/>
    <w:rsid w:val="00727366"/>
    <w:rsid w:val="007317B0"/>
    <w:rsid w:val="00736179"/>
    <w:rsid w:val="00744AB0"/>
    <w:rsid w:val="007514D5"/>
    <w:rsid w:val="00755C36"/>
    <w:rsid w:val="00764265"/>
    <w:rsid w:val="007650C1"/>
    <w:rsid w:val="00773A2A"/>
    <w:rsid w:val="0077654C"/>
    <w:rsid w:val="00780778"/>
    <w:rsid w:val="0078210A"/>
    <w:rsid w:val="007826B1"/>
    <w:rsid w:val="007858AD"/>
    <w:rsid w:val="00790A38"/>
    <w:rsid w:val="00791B5C"/>
    <w:rsid w:val="00796309"/>
    <w:rsid w:val="007968B7"/>
    <w:rsid w:val="007A59B3"/>
    <w:rsid w:val="007B12EB"/>
    <w:rsid w:val="007B2F2F"/>
    <w:rsid w:val="007B44B1"/>
    <w:rsid w:val="007B4E9C"/>
    <w:rsid w:val="007C29A7"/>
    <w:rsid w:val="007C3899"/>
    <w:rsid w:val="007E068F"/>
    <w:rsid w:val="007E1A7C"/>
    <w:rsid w:val="007E332B"/>
    <w:rsid w:val="007E3475"/>
    <w:rsid w:val="007E771C"/>
    <w:rsid w:val="007F0137"/>
    <w:rsid w:val="007F1144"/>
    <w:rsid w:val="007F5C70"/>
    <w:rsid w:val="007F5DA4"/>
    <w:rsid w:val="00802167"/>
    <w:rsid w:val="0080507D"/>
    <w:rsid w:val="008076F3"/>
    <w:rsid w:val="00813390"/>
    <w:rsid w:val="00815F1C"/>
    <w:rsid w:val="00846019"/>
    <w:rsid w:val="00851A94"/>
    <w:rsid w:val="0085202F"/>
    <w:rsid w:val="00865D73"/>
    <w:rsid w:val="00866107"/>
    <w:rsid w:val="00870052"/>
    <w:rsid w:val="0087420A"/>
    <w:rsid w:val="00875F96"/>
    <w:rsid w:val="008807F7"/>
    <w:rsid w:val="00884838"/>
    <w:rsid w:val="008861BF"/>
    <w:rsid w:val="00886E19"/>
    <w:rsid w:val="008910F9"/>
    <w:rsid w:val="00891EF6"/>
    <w:rsid w:val="00892DB7"/>
    <w:rsid w:val="008961C6"/>
    <w:rsid w:val="008A08F7"/>
    <w:rsid w:val="008A096E"/>
    <w:rsid w:val="008B2F0C"/>
    <w:rsid w:val="008B335E"/>
    <w:rsid w:val="008B4158"/>
    <w:rsid w:val="008B7598"/>
    <w:rsid w:val="008D0DCA"/>
    <w:rsid w:val="008D4F84"/>
    <w:rsid w:val="008D5AE3"/>
    <w:rsid w:val="008E034D"/>
    <w:rsid w:val="008E2962"/>
    <w:rsid w:val="008E5E49"/>
    <w:rsid w:val="008F1C9A"/>
    <w:rsid w:val="008F39AA"/>
    <w:rsid w:val="008F469B"/>
    <w:rsid w:val="008F477C"/>
    <w:rsid w:val="008F6C89"/>
    <w:rsid w:val="0090380A"/>
    <w:rsid w:val="00917B87"/>
    <w:rsid w:val="009247FD"/>
    <w:rsid w:val="00941858"/>
    <w:rsid w:val="00950B25"/>
    <w:rsid w:val="00953231"/>
    <w:rsid w:val="00954CD5"/>
    <w:rsid w:val="00956508"/>
    <w:rsid w:val="00956F2E"/>
    <w:rsid w:val="0096513C"/>
    <w:rsid w:val="00972C7D"/>
    <w:rsid w:val="00973FFF"/>
    <w:rsid w:val="00982D23"/>
    <w:rsid w:val="00985B03"/>
    <w:rsid w:val="00991071"/>
    <w:rsid w:val="009944D6"/>
    <w:rsid w:val="00994BBB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D1F52"/>
    <w:rsid w:val="009D26FB"/>
    <w:rsid w:val="009E44D3"/>
    <w:rsid w:val="009E4FE1"/>
    <w:rsid w:val="009E7C63"/>
    <w:rsid w:val="009F0770"/>
    <w:rsid w:val="009F528E"/>
    <w:rsid w:val="009F7977"/>
    <w:rsid w:val="00A04BEB"/>
    <w:rsid w:val="00A0576D"/>
    <w:rsid w:val="00A1697D"/>
    <w:rsid w:val="00A220FE"/>
    <w:rsid w:val="00A30EF2"/>
    <w:rsid w:val="00A3562F"/>
    <w:rsid w:val="00A41DFC"/>
    <w:rsid w:val="00A44B18"/>
    <w:rsid w:val="00A534B4"/>
    <w:rsid w:val="00A541E5"/>
    <w:rsid w:val="00A554FE"/>
    <w:rsid w:val="00A61A3F"/>
    <w:rsid w:val="00A63966"/>
    <w:rsid w:val="00A656FF"/>
    <w:rsid w:val="00A65C76"/>
    <w:rsid w:val="00A65EF4"/>
    <w:rsid w:val="00A72F6F"/>
    <w:rsid w:val="00A74307"/>
    <w:rsid w:val="00A77C5B"/>
    <w:rsid w:val="00A8653C"/>
    <w:rsid w:val="00A86FE5"/>
    <w:rsid w:val="00A87923"/>
    <w:rsid w:val="00A87E2A"/>
    <w:rsid w:val="00A9320D"/>
    <w:rsid w:val="00A942F4"/>
    <w:rsid w:val="00AA3238"/>
    <w:rsid w:val="00AA43FC"/>
    <w:rsid w:val="00AA5A6C"/>
    <w:rsid w:val="00AA6F6E"/>
    <w:rsid w:val="00AA7309"/>
    <w:rsid w:val="00AB0635"/>
    <w:rsid w:val="00AB2FBA"/>
    <w:rsid w:val="00AB3E2D"/>
    <w:rsid w:val="00AB55AB"/>
    <w:rsid w:val="00AB74BE"/>
    <w:rsid w:val="00AC1297"/>
    <w:rsid w:val="00AC5B36"/>
    <w:rsid w:val="00AC5EC9"/>
    <w:rsid w:val="00AF14E0"/>
    <w:rsid w:val="00AF44C0"/>
    <w:rsid w:val="00AF5B69"/>
    <w:rsid w:val="00AF5FC0"/>
    <w:rsid w:val="00B0019C"/>
    <w:rsid w:val="00B00F71"/>
    <w:rsid w:val="00B01989"/>
    <w:rsid w:val="00B109EB"/>
    <w:rsid w:val="00B12D2D"/>
    <w:rsid w:val="00B20430"/>
    <w:rsid w:val="00B2350A"/>
    <w:rsid w:val="00B26BCE"/>
    <w:rsid w:val="00B33D60"/>
    <w:rsid w:val="00B367B3"/>
    <w:rsid w:val="00B42723"/>
    <w:rsid w:val="00B42DC2"/>
    <w:rsid w:val="00B52C3B"/>
    <w:rsid w:val="00B54A7D"/>
    <w:rsid w:val="00B63685"/>
    <w:rsid w:val="00B676F9"/>
    <w:rsid w:val="00B70B30"/>
    <w:rsid w:val="00B77634"/>
    <w:rsid w:val="00B804B7"/>
    <w:rsid w:val="00B80D56"/>
    <w:rsid w:val="00B86F38"/>
    <w:rsid w:val="00B92024"/>
    <w:rsid w:val="00B934F4"/>
    <w:rsid w:val="00B95556"/>
    <w:rsid w:val="00BA352D"/>
    <w:rsid w:val="00BA6205"/>
    <w:rsid w:val="00BA74B1"/>
    <w:rsid w:val="00BB3508"/>
    <w:rsid w:val="00BB62C1"/>
    <w:rsid w:val="00BC0842"/>
    <w:rsid w:val="00BC6A26"/>
    <w:rsid w:val="00BD0A3E"/>
    <w:rsid w:val="00BD3D8E"/>
    <w:rsid w:val="00BE5EA0"/>
    <w:rsid w:val="00BE62A3"/>
    <w:rsid w:val="00BF78E1"/>
    <w:rsid w:val="00C107A7"/>
    <w:rsid w:val="00C132B9"/>
    <w:rsid w:val="00C14D9F"/>
    <w:rsid w:val="00C158DC"/>
    <w:rsid w:val="00C22FAA"/>
    <w:rsid w:val="00C232EE"/>
    <w:rsid w:val="00C26A9D"/>
    <w:rsid w:val="00C3028E"/>
    <w:rsid w:val="00C355F2"/>
    <w:rsid w:val="00C356C5"/>
    <w:rsid w:val="00C35B35"/>
    <w:rsid w:val="00C36F38"/>
    <w:rsid w:val="00C36F53"/>
    <w:rsid w:val="00C424F4"/>
    <w:rsid w:val="00C44688"/>
    <w:rsid w:val="00C44934"/>
    <w:rsid w:val="00C52405"/>
    <w:rsid w:val="00C52E65"/>
    <w:rsid w:val="00C53570"/>
    <w:rsid w:val="00C639A9"/>
    <w:rsid w:val="00C63D97"/>
    <w:rsid w:val="00C64F33"/>
    <w:rsid w:val="00C65382"/>
    <w:rsid w:val="00C66621"/>
    <w:rsid w:val="00C70D20"/>
    <w:rsid w:val="00C71C76"/>
    <w:rsid w:val="00C73A9A"/>
    <w:rsid w:val="00C73BAF"/>
    <w:rsid w:val="00C75AD9"/>
    <w:rsid w:val="00C83AE8"/>
    <w:rsid w:val="00C84CAD"/>
    <w:rsid w:val="00C859C9"/>
    <w:rsid w:val="00C8738A"/>
    <w:rsid w:val="00C9328D"/>
    <w:rsid w:val="00C94236"/>
    <w:rsid w:val="00C94CBC"/>
    <w:rsid w:val="00CA3FCC"/>
    <w:rsid w:val="00CA4208"/>
    <w:rsid w:val="00CB2B24"/>
    <w:rsid w:val="00CB3D7F"/>
    <w:rsid w:val="00CB3F53"/>
    <w:rsid w:val="00CB7E8F"/>
    <w:rsid w:val="00CC12F4"/>
    <w:rsid w:val="00CC5765"/>
    <w:rsid w:val="00CD6045"/>
    <w:rsid w:val="00CD62E8"/>
    <w:rsid w:val="00CE369E"/>
    <w:rsid w:val="00CE4EE3"/>
    <w:rsid w:val="00CF070B"/>
    <w:rsid w:val="00CF33F3"/>
    <w:rsid w:val="00CF6A49"/>
    <w:rsid w:val="00D0064E"/>
    <w:rsid w:val="00D12239"/>
    <w:rsid w:val="00D23CF7"/>
    <w:rsid w:val="00D2450B"/>
    <w:rsid w:val="00D33C6F"/>
    <w:rsid w:val="00D34E84"/>
    <w:rsid w:val="00D4018E"/>
    <w:rsid w:val="00D43AA5"/>
    <w:rsid w:val="00D46190"/>
    <w:rsid w:val="00D50C79"/>
    <w:rsid w:val="00D53191"/>
    <w:rsid w:val="00D5352B"/>
    <w:rsid w:val="00D538B5"/>
    <w:rsid w:val="00D545DF"/>
    <w:rsid w:val="00D5621C"/>
    <w:rsid w:val="00D628B0"/>
    <w:rsid w:val="00D62AD2"/>
    <w:rsid w:val="00D6311F"/>
    <w:rsid w:val="00D63472"/>
    <w:rsid w:val="00D70592"/>
    <w:rsid w:val="00D71011"/>
    <w:rsid w:val="00D71331"/>
    <w:rsid w:val="00D72232"/>
    <w:rsid w:val="00D72C15"/>
    <w:rsid w:val="00D731EC"/>
    <w:rsid w:val="00D74466"/>
    <w:rsid w:val="00D76A2E"/>
    <w:rsid w:val="00D775F6"/>
    <w:rsid w:val="00D84041"/>
    <w:rsid w:val="00D86280"/>
    <w:rsid w:val="00D87537"/>
    <w:rsid w:val="00D92FCA"/>
    <w:rsid w:val="00DA60CB"/>
    <w:rsid w:val="00DA764C"/>
    <w:rsid w:val="00DB07D6"/>
    <w:rsid w:val="00DB42E0"/>
    <w:rsid w:val="00DB575E"/>
    <w:rsid w:val="00DC0A45"/>
    <w:rsid w:val="00DC2AD2"/>
    <w:rsid w:val="00DC52BC"/>
    <w:rsid w:val="00DC78BD"/>
    <w:rsid w:val="00DD01CB"/>
    <w:rsid w:val="00DD1EAE"/>
    <w:rsid w:val="00DD26E5"/>
    <w:rsid w:val="00DD5B5E"/>
    <w:rsid w:val="00DD6DA9"/>
    <w:rsid w:val="00DD7846"/>
    <w:rsid w:val="00DE005D"/>
    <w:rsid w:val="00DE08A8"/>
    <w:rsid w:val="00DE42C4"/>
    <w:rsid w:val="00DF04E0"/>
    <w:rsid w:val="00DF4DAD"/>
    <w:rsid w:val="00E01F13"/>
    <w:rsid w:val="00E05087"/>
    <w:rsid w:val="00E07F25"/>
    <w:rsid w:val="00E1033B"/>
    <w:rsid w:val="00E12D6F"/>
    <w:rsid w:val="00E12F6E"/>
    <w:rsid w:val="00E141C0"/>
    <w:rsid w:val="00E1589C"/>
    <w:rsid w:val="00E25FC8"/>
    <w:rsid w:val="00E3127E"/>
    <w:rsid w:val="00E34017"/>
    <w:rsid w:val="00E3543D"/>
    <w:rsid w:val="00E42D71"/>
    <w:rsid w:val="00E46403"/>
    <w:rsid w:val="00E52978"/>
    <w:rsid w:val="00E62078"/>
    <w:rsid w:val="00E661BF"/>
    <w:rsid w:val="00E72124"/>
    <w:rsid w:val="00E826A6"/>
    <w:rsid w:val="00E877EE"/>
    <w:rsid w:val="00E87CAA"/>
    <w:rsid w:val="00E91433"/>
    <w:rsid w:val="00E921B2"/>
    <w:rsid w:val="00E95494"/>
    <w:rsid w:val="00EB129C"/>
    <w:rsid w:val="00EC0874"/>
    <w:rsid w:val="00EC2264"/>
    <w:rsid w:val="00EC3FD9"/>
    <w:rsid w:val="00EC5D4C"/>
    <w:rsid w:val="00EC7105"/>
    <w:rsid w:val="00ED0CBF"/>
    <w:rsid w:val="00ED5723"/>
    <w:rsid w:val="00ED6651"/>
    <w:rsid w:val="00EE1260"/>
    <w:rsid w:val="00EE20FA"/>
    <w:rsid w:val="00EE3B85"/>
    <w:rsid w:val="00EE758A"/>
    <w:rsid w:val="00EF3406"/>
    <w:rsid w:val="00EF6ECF"/>
    <w:rsid w:val="00EF775C"/>
    <w:rsid w:val="00F05380"/>
    <w:rsid w:val="00F06568"/>
    <w:rsid w:val="00F130B8"/>
    <w:rsid w:val="00F138BF"/>
    <w:rsid w:val="00F20486"/>
    <w:rsid w:val="00F208D4"/>
    <w:rsid w:val="00F2186E"/>
    <w:rsid w:val="00F2659C"/>
    <w:rsid w:val="00F34D85"/>
    <w:rsid w:val="00F402A6"/>
    <w:rsid w:val="00F41278"/>
    <w:rsid w:val="00F4178A"/>
    <w:rsid w:val="00F4336A"/>
    <w:rsid w:val="00F43606"/>
    <w:rsid w:val="00F458C7"/>
    <w:rsid w:val="00F50C56"/>
    <w:rsid w:val="00F5340D"/>
    <w:rsid w:val="00F5594F"/>
    <w:rsid w:val="00F62E9C"/>
    <w:rsid w:val="00F64C32"/>
    <w:rsid w:val="00F707F2"/>
    <w:rsid w:val="00F7298B"/>
    <w:rsid w:val="00F738A1"/>
    <w:rsid w:val="00F84811"/>
    <w:rsid w:val="00F87186"/>
    <w:rsid w:val="00F91D2E"/>
    <w:rsid w:val="00F928EC"/>
    <w:rsid w:val="00F970A1"/>
    <w:rsid w:val="00FA7761"/>
    <w:rsid w:val="00FA7AB5"/>
    <w:rsid w:val="00FB31E5"/>
    <w:rsid w:val="00FB3777"/>
    <w:rsid w:val="00FC03C3"/>
    <w:rsid w:val="00FC0D99"/>
    <w:rsid w:val="00FC3CB4"/>
    <w:rsid w:val="00FC552F"/>
    <w:rsid w:val="00FC5CB0"/>
    <w:rsid w:val="00FD7F07"/>
    <w:rsid w:val="00FE2B6B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5:docId w15:val="{7319C22E-8AF9-4A31-83BB-67706AB1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4B17A-0190-450F-BEE3-5896FDA6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680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4711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Plotegher Donatella</cp:lastModifiedBy>
  <cp:revision>27</cp:revision>
  <cp:lastPrinted>2021-03-09T11:25:00Z</cp:lastPrinted>
  <dcterms:created xsi:type="dcterms:W3CDTF">2021-03-08T08:11:00Z</dcterms:created>
  <dcterms:modified xsi:type="dcterms:W3CDTF">2021-03-09T11:29:00Z</dcterms:modified>
</cp:coreProperties>
</file>